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708E63FA" w:rsidR="00D73714" w:rsidRPr="00175CE8" w:rsidRDefault="00A23CD5" w:rsidP="002F527D">
      <w:pPr>
        <w:pStyle w:val="Title"/>
        <w:rPr>
          <w:rFonts w:ascii="Times New Roman" w:hAnsi="Times New Roman" w:cs="Times New Roman"/>
        </w:rPr>
      </w:pPr>
      <w:r w:rsidRPr="00175CE8">
        <w:rPr>
          <w:rFonts w:ascii="Times New Roman" w:hAnsi="Times New Roman" w:cs="Times New Roman"/>
        </w:rPr>
        <w:t>Title:</w:t>
      </w:r>
      <w:r w:rsidR="00D73714" w:rsidRPr="00175CE8">
        <w:rPr>
          <w:rFonts w:ascii="Times New Roman" w:hAnsi="Times New Roman" w:cs="Times New Roman"/>
        </w:rPr>
        <w:t xml:space="preserve"> </w:t>
      </w:r>
      <w:r w:rsidR="00F33403" w:rsidRPr="00175CE8">
        <w:rPr>
          <w:rFonts w:ascii="Times New Roman" w:hAnsi="Times New Roman" w:cs="Times New Roman"/>
        </w:rPr>
        <w:t>Dealing with Unique Minerology in Petrophysic</w:t>
      </w:r>
      <w:r w:rsidR="00297F55">
        <w:rPr>
          <w:rFonts w:ascii="Times New Roman" w:hAnsi="Times New Roman" w:cs="Times New Roman"/>
        </w:rPr>
        <w:t>al</w:t>
      </w:r>
      <w:r w:rsidR="00F33403" w:rsidRPr="00175CE8">
        <w:rPr>
          <w:rFonts w:ascii="Times New Roman" w:hAnsi="Times New Roman" w:cs="Times New Roman"/>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864A5F">
        <w:t>,</w:t>
      </w:r>
      <w:r w:rsidR="007F27F3">
        <w:t xml:space="preserve">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3A8227E0" w14:textId="03660C72" w:rsidR="00076824" w:rsidRPr="00175CE8" w:rsidRDefault="00D73714" w:rsidP="0038606D">
      <w:pPr>
        <w:pStyle w:val="AbstractSummary"/>
        <w:jc w:val="both"/>
      </w:pPr>
      <w:r w:rsidRPr="00175CE8">
        <w:rPr>
          <w:b/>
        </w:rPr>
        <w:t>Abstract:</w:t>
      </w:r>
      <w:r w:rsidRPr="00175CE8">
        <w:t xml:space="preserve"> </w:t>
      </w:r>
      <w:r w:rsidR="0038606D" w:rsidRPr="00175CE8">
        <w:t>XXXXX</w:t>
      </w:r>
    </w:p>
    <w:p w14:paraId="7E68124E" w14:textId="77777777" w:rsidR="00076824" w:rsidRPr="00175CE8" w:rsidRDefault="00076824" w:rsidP="00076824">
      <w:pPr>
        <w:pStyle w:val="AbstractSummary"/>
        <w:jc w:val="both"/>
      </w:pPr>
    </w:p>
    <w:p w14:paraId="52167BD9" w14:textId="36628036"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volcanic ash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175CE8" w:rsidRDefault="00F3322D" w:rsidP="002F527D">
      <w:pPr>
        <w:pStyle w:val="Subtitle"/>
        <w:rPr>
          <w:rFonts w:ascii="Times New Roman" w:hAnsi="Times New Roman" w:cs="Times New Roman"/>
        </w:rPr>
      </w:pPr>
      <w:r w:rsidRPr="00175CE8">
        <w:rPr>
          <w:rFonts w:ascii="Times New Roman" w:hAnsi="Times New Roman" w:cs="Times New Roman"/>
        </w:rPr>
        <w:t>Introduction</w:t>
      </w:r>
    </w:p>
    <w:p w14:paraId="077E5F6A" w14:textId="77777777" w:rsidR="008B79DF" w:rsidRPr="00175CE8" w:rsidRDefault="008B79DF" w:rsidP="008B79DF">
      <w:pPr>
        <w:jc w:val="both"/>
        <w:rPr>
          <w:rFonts w:eastAsia="Times New Roman"/>
          <w:sz w:val="24"/>
          <w:szCs w:val="24"/>
        </w:rPr>
      </w:pPr>
      <w:r w:rsidRPr="00175CE8">
        <w:rPr>
          <w:rFonts w:eastAsia="Times New Roman"/>
          <w:sz w:val="24"/>
          <w:szCs w:val="24"/>
        </w:rPr>
        <w:t>Most petrophysical models are built with an understanding that the most oil and gas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(chalk, dolomite, limestone),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select basket of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5F5069DF"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3F5242">
            <w:rPr>
              <w:rFonts w:eastAsia="Times New Roman"/>
              <w:noProof/>
              <w:sz w:val="24"/>
              <w:szCs w:val="24"/>
            </w:rPr>
            <w:t xml:space="preserve"> (Winardi, Surjono, Amijaya, &amp; Suryanto, 2021)</w:t>
          </w:r>
          <w:r w:rsidRPr="00175CE8">
            <w:rPr>
              <w:rFonts w:eastAsia="Times New Roman"/>
              <w:sz w:val="24"/>
              <w:szCs w:val="24"/>
            </w:rPr>
            <w:fldChar w:fldCharType="end"/>
          </w:r>
        </w:sdtContent>
      </w:sdt>
      <w:r w:rsidRPr="00175CE8">
        <w:rPr>
          <w:rFonts w:eastAsia="Times New Roman"/>
          <w:sz w:val="24"/>
          <w:szCs w:val="24"/>
        </w:rPr>
        <w:t xml:space="preserve"> and Australia </w:t>
      </w:r>
      <w:sdt>
        <w:sdtPr>
          <w:rPr>
            <w:rFonts w:eastAsia="Times New Roman"/>
            <w:sz w:val="24"/>
            <w:szCs w:val="24"/>
          </w:rPr>
          <w:id w:val="-2057225284"/>
          <w:citation/>
        </w:sdt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3F5242">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 for instance, pyritic sandstones are encountered in some hydrocarbon bearing reservoirs. These have some interesting effects on the logs, from having high densities to low resistivity responses. Kennedy and Clavier et al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3F5242">
            <w:rPr>
              <w:rFonts w:eastAsia="Times New Roman"/>
              <w:noProof/>
              <w:sz w:val="24"/>
              <w:szCs w:val="24"/>
            </w:rPr>
            <w:t xml:space="preserve"> (Clavier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while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4D9BE2B9"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3F5242">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3F5242">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3F5242">
            <w:rPr>
              <w:rFonts w:eastAsia="Times New Roman"/>
              <w:noProof/>
              <w:sz w:val="24"/>
              <w:szCs w:val="24"/>
            </w:rPr>
            <w:t xml:space="preserve"> (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0" w:name="_Hlk124254647"/>
      <w:r w:rsidRPr="00175CE8">
        <w:rPr>
          <w:rFonts w:eastAsia="Times New Roman"/>
          <w:sz w:val="24"/>
          <w:szCs w:val="24"/>
        </w:rPr>
        <w:t>halite, anhydrite, and sylvite</w:t>
      </w:r>
      <w:bookmarkEnd w:id="0"/>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3F5242">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3D9202C0"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 low contrast pay) 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3F5242">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3F5242">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4F4D2272"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(f) and saturation (</w:t>
      </w:r>
      <w:proofErr w:type="spellStart"/>
      <w:r w:rsidRPr="00175CE8">
        <w:rPr>
          <w:rFonts w:eastAsia="Times New Roman"/>
          <w:sz w:val="24"/>
          <w:szCs w:val="24"/>
        </w:rPr>
        <w:t>Sw</w:t>
      </w:r>
      <w:proofErr w:type="spellEnd"/>
      <w:r w:rsidRPr="00175CE8">
        <w:rPr>
          <w:rFonts w:eastAsia="Times New Roman"/>
          <w:sz w:val="24"/>
          <w:szCs w:val="24"/>
        </w:rPr>
        <w:t xml:space="preserve">) will apply, so long as appropriate corrections/ calibrations are used. There are exceptions to the rule, however. If salt, for example, is encountered in a continuous zone but deposited as its own layer, then petrophysicists may choose to either treat the zone as non-net and not interpret or else,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w:t>
      </w:r>
      <w:proofErr w:type="spellStart"/>
      <w:r w:rsidRPr="00175CE8">
        <w:rPr>
          <w:rFonts w:eastAsia="Times New Roman"/>
          <w:sz w:val="24"/>
          <w:szCs w:val="24"/>
        </w:rPr>
        <w:t>Sw</w:t>
      </w:r>
      <w:proofErr w:type="spellEnd"/>
      <w:r w:rsidRPr="00175CE8">
        <w:rPr>
          <w:rFonts w:eastAsia="Times New Roman"/>
          <w:sz w:val="24"/>
          <w:szCs w:val="24"/>
        </w:rPr>
        <w:t xml:space="preserve">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3F5242">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minerologies,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422648E1" w:rsidR="008B79DF" w:rsidRPr="00175CE8" w:rsidRDefault="008B79DF" w:rsidP="008B79DF">
      <w:pPr>
        <w:jc w:val="both"/>
        <w:rPr>
          <w:rFonts w:eastAsia="Times New Roman"/>
          <w:sz w:val="24"/>
          <w:szCs w:val="24"/>
        </w:rPr>
      </w:pPr>
      <w:r w:rsidRPr="00175CE8">
        <w:rPr>
          <w:rFonts w:eastAsia="Times New Roman"/>
          <w:sz w:val="24"/>
          <w:szCs w:val="24"/>
        </w:rPr>
        <w:t>In this paper we will discuss, via several case studies</w:t>
      </w:r>
      <w:r w:rsidR="000D3D0C">
        <w:rPr>
          <w:rFonts w:eastAsia="Times New Roman"/>
          <w:sz w:val="24"/>
          <w:szCs w:val="24"/>
        </w:rPr>
        <w:t xml:space="preserve"> </w:t>
      </w:r>
      <w:r w:rsidR="000D3D0C" w:rsidRPr="00A62E19">
        <w:rPr>
          <w:rFonts w:eastAsia="Times New Roman"/>
          <w:sz w:val="24"/>
          <w:szCs w:val="24"/>
        </w:rPr>
        <w:t>of less encountered minerologies</w:t>
      </w:r>
      <w:r w:rsidRPr="00175CE8">
        <w:rPr>
          <w:rFonts w:eastAsia="Times New Roman"/>
          <w:sz w:val="24"/>
          <w:szCs w:val="24"/>
        </w:rPr>
        <w:t xml:space="preserve">, some of the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 xml:space="preserve">and (b) </w:t>
      </w:r>
      <w:r w:rsidR="00DC6F89" w:rsidRPr="00175CE8">
        <w:rPr>
          <w:rFonts w:eastAsia="Times New Roman"/>
          <w:sz w:val="24"/>
          <w:szCs w:val="24"/>
        </w:rPr>
        <w:t>volcaniclastics (tuffs and ash)</w:t>
      </w:r>
      <w:r w:rsidR="00DC6F89">
        <w:rPr>
          <w:rFonts w:eastAsia="Times New Roman"/>
          <w:sz w:val="24"/>
          <w:szCs w:val="24"/>
        </w:rPr>
        <w:t>.</w:t>
      </w:r>
      <w:r w:rsidR="00DC6F89" w:rsidRPr="00175CE8">
        <w:rPr>
          <w:rFonts w:eastAsia="Times New Roman"/>
          <w:sz w:val="24"/>
          <w:szCs w:val="24"/>
        </w:rPr>
        <w:t xml:space="preserve"> </w:t>
      </w:r>
      <w:r w:rsidRPr="00175CE8">
        <w:rPr>
          <w:rFonts w:eastAsia="Times New Roman"/>
          <w:sz w:val="24"/>
          <w:szCs w:val="24"/>
        </w:rPr>
        <w:t>We will explain how we have addressed such petrophysical challenges and discuss which tools are perhaps the most reliable in discriminating potential mineral signature.</w:t>
      </w:r>
    </w:p>
    <w:p w14:paraId="7FAAE3D7" w14:textId="77777777" w:rsidR="008B79DF" w:rsidRPr="00175CE8" w:rsidRDefault="008B79DF" w:rsidP="008B79DF">
      <w:pPr>
        <w:jc w:val="both"/>
        <w:rPr>
          <w:rFonts w:eastAsia="Times New Roman"/>
          <w:sz w:val="24"/>
          <w:szCs w:val="24"/>
        </w:rPr>
      </w:pPr>
    </w:p>
    <w:p w14:paraId="55E49733" w14:textId="1118D821" w:rsidR="002F527D" w:rsidRPr="00175CE8" w:rsidRDefault="002F527D" w:rsidP="002F527D">
      <w:pPr>
        <w:pStyle w:val="Subtitle"/>
        <w:rPr>
          <w:rFonts w:ascii="Times New Roman" w:hAnsi="Times New Roman" w:cs="Times New Roman"/>
        </w:rPr>
      </w:pPr>
      <w:r w:rsidRPr="00175CE8">
        <w:rPr>
          <w:rFonts w:ascii="Times New Roman" w:hAnsi="Times New Roman" w:cs="Times New Roman"/>
        </w:rPr>
        <w:t>Case Study: Opalines</w:t>
      </w:r>
    </w:p>
    <w:p w14:paraId="473E1CE4" w14:textId="41E96C53" w:rsidR="00065DE6" w:rsidRPr="006D678D" w:rsidRDefault="007849A8" w:rsidP="00C6506A">
      <w:pPr>
        <w:pStyle w:val="Heading2"/>
        <w:jc w:val="both"/>
        <w:rPr>
          <w:rStyle w:val="Emphasis"/>
          <w:rFonts w:ascii="Times New Roman" w:hAnsi="Times New Roman" w:cs="Times New Roman"/>
          <w:b w:val="0"/>
          <w:color w:val="000000" w:themeColor="text1"/>
          <w:sz w:val="24"/>
          <w:szCs w:val="24"/>
        </w:rPr>
      </w:pPr>
      <w:r w:rsidRPr="006D678D">
        <w:rPr>
          <w:rStyle w:val="Emphasis"/>
          <w:rFonts w:ascii="Times New Roman" w:hAnsi="Times New Roman" w:cs="Times New Roman"/>
          <w:b w:val="0"/>
          <w:color w:val="000000" w:themeColor="text1"/>
          <w:sz w:val="24"/>
          <w:szCs w:val="24"/>
        </w:rPr>
        <w:t>Background</w:t>
      </w:r>
    </w:p>
    <w:p w14:paraId="2EB3E865" w14:textId="3833EEE5"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diatomites.</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are typically classified into opal-A, opal-C, and opal-CT. Opal-A is amorphous, lacking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3F5242">
            <w:rPr>
              <w:noProof/>
              <w:color w:val="000000" w:themeColor="text1"/>
              <w:sz w:val="24"/>
              <w:szCs w:val="24"/>
            </w:rPr>
            <w:t xml:space="preserve"> (Curtis,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381C4B89"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3F5242">
            <w:rPr>
              <w:noProof/>
              <w:color w:val="000000" w:themeColor="text1"/>
              <w:sz w:val="24"/>
              <w:szCs w:val="24"/>
            </w:rPr>
            <w:t xml:space="preserve"> (Derkowski,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3F5242">
            <w:rPr>
              <w:noProof/>
              <w:color w:val="000000" w:themeColor="text1"/>
              <w:sz w:val="24"/>
              <w:szCs w:val="24"/>
            </w:rPr>
            <w:t xml:space="preserve"> (Chaika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However, these opal-CT and quartz reservoirs still have potential to store hydrocarbons, as displayed in the Monterey Formation of Elk Hills field in California and Yurihara field in Japan, where such reservoirs have proven to produce</w:t>
      </w:r>
      <w:sdt>
        <w:sdtPr>
          <w:rPr>
            <w:color w:val="000000" w:themeColor="text1"/>
            <w:sz w:val="24"/>
            <w:szCs w:val="24"/>
          </w:rPr>
          <w:id w:val="-1153822952"/>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3F5242">
            <w:rPr>
              <w:noProof/>
              <w:color w:val="000000" w:themeColor="text1"/>
              <w:sz w:val="24"/>
              <w:szCs w:val="24"/>
            </w:rPr>
            <w:t xml:space="preserve"> (Reid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3F5242">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7480968B" w:rsidR="00065DE6" w:rsidRPr="001106C5" w:rsidRDefault="00065DE6" w:rsidP="006D033B">
      <w:pPr>
        <w:jc w:val="both"/>
        <w:rPr>
          <w:color w:val="000000" w:themeColor="text1"/>
          <w:sz w:val="24"/>
          <w:szCs w:val="24"/>
        </w:rPr>
      </w:pPr>
      <w:r w:rsidRPr="001106C5">
        <w:rPr>
          <w:color w:val="000000" w:themeColor="text1"/>
          <w:sz w:val="24"/>
          <w:szCs w:val="24"/>
        </w:rPr>
        <w:t xml:space="preserve">The low permeability of opalines also allow them to act as seals which trap hydrocarbons. This was seen in the Yurihara field in Japan, where the less porous and permeable opal-CT seals in hydrocarbons within the more permeable quartzose porcelanites below. However, in shallower sections of opal-CT, confining pressure was not sufficient and permeabilities increased to values </w:t>
      </w:r>
      <w:proofErr w:type="gramStart"/>
      <w:r w:rsidRPr="001106C5">
        <w:rPr>
          <w:color w:val="000000" w:themeColor="text1"/>
          <w:sz w:val="24"/>
          <w:szCs w:val="24"/>
        </w:rPr>
        <w:t>similar to</w:t>
      </w:r>
      <w:proofErr w:type="gramEnd"/>
      <w:r w:rsidRPr="001106C5">
        <w:rPr>
          <w:color w:val="000000" w:themeColor="text1"/>
          <w:sz w:val="24"/>
          <w:szCs w:val="24"/>
        </w:rPr>
        <w:t xml:space="preserve"> the underlying quartzose porcelanites, allowing hydrocarbons to escape</w:t>
      </w:r>
      <w:sdt>
        <w:sdtPr>
          <w:rPr>
            <w:color w:val="000000" w:themeColor="text1"/>
            <w:sz w:val="24"/>
            <w:szCs w:val="24"/>
          </w:rPr>
          <w:id w:val="-757605347"/>
          <w:citation/>
        </w:sdt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3F5242">
            <w:rPr>
              <w:noProof/>
              <w:color w:val="000000" w:themeColor="text1"/>
              <w:sz w:val="24"/>
              <w:szCs w:val="24"/>
            </w:rPr>
            <w:t xml:space="preserve"> (Tsuji,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78684304" w:rsidR="00065DE6" w:rsidRPr="00F508BA" w:rsidRDefault="00065DE6" w:rsidP="00F508BA">
      <w:pPr>
        <w:jc w:val="both"/>
        <w:rPr>
          <w:color w:val="000000" w:themeColor="text1"/>
          <w:sz w:val="24"/>
          <w:szCs w:val="24"/>
        </w:rPr>
      </w:pPr>
      <w:r w:rsidRPr="00F508BA">
        <w:rPr>
          <w:color w:val="000000" w:themeColor="text1"/>
          <w:sz w:val="24"/>
          <w:szCs w:val="24"/>
        </w:rPr>
        <w:t>The storage or sealing capabilities of opalines may also be affected by several other factors. One such factor is the clay content of the opalines. Tsuji et al</w:t>
      </w:r>
      <w:r w:rsidR="00C62DD5" w:rsidRPr="00F508BA">
        <w:rPr>
          <w:color w:val="000000" w:themeColor="text1"/>
          <w:sz w:val="24"/>
          <w:szCs w:val="24"/>
        </w:rPr>
        <w:t xml:space="preserve">. </w:t>
      </w:r>
      <w:sdt>
        <w:sdtPr>
          <w:rPr>
            <w:color w:val="000000" w:themeColor="text1"/>
            <w:sz w:val="24"/>
            <w:szCs w:val="24"/>
          </w:rPr>
          <w:id w:val="1202212232"/>
          <w:citation/>
        </w:sdtPr>
        <w:sdtContent>
          <w:r w:rsidR="00C62DD5" w:rsidRPr="00F508BA">
            <w:rPr>
              <w:color w:val="000000" w:themeColor="text1"/>
              <w:sz w:val="24"/>
              <w:szCs w:val="24"/>
            </w:rPr>
            <w:fldChar w:fldCharType="begin"/>
          </w:r>
          <w:r w:rsidR="00C62DD5" w:rsidRPr="00F508BA">
            <w:rPr>
              <w:color w:val="000000" w:themeColor="text1"/>
              <w:sz w:val="24"/>
              <w:szCs w:val="24"/>
            </w:rPr>
            <w:instrText xml:space="preserve">CITATION Tsu11 \n  \t  \l 1033 </w:instrText>
          </w:r>
          <w:r w:rsidR="00C62DD5" w:rsidRPr="00F508BA">
            <w:rPr>
              <w:color w:val="000000" w:themeColor="text1"/>
              <w:sz w:val="24"/>
              <w:szCs w:val="24"/>
            </w:rPr>
            <w:fldChar w:fldCharType="separate"/>
          </w:r>
          <w:r w:rsidR="003F5242">
            <w:rPr>
              <w:noProof/>
              <w:color w:val="000000" w:themeColor="text1"/>
              <w:sz w:val="24"/>
              <w:szCs w:val="24"/>
            </w:rPr>
            <w:t>(2011)</w:t>
          </w:r>
          <w:r w:rsidR="00C62DD5" w:rsidRPr="00F508BA">
            <w:rPr>
              <w:color w:val="000000" w:themeColor="text1"/>
              <w:sz w:val="24"/>
              <w:szCs w:val="24"/>
            </w:rPr>
            <w:fldChar w:fldCharType="end"/>
          </w:r>
        </w:sdtContent>
      </w:sdt>
      <w:r w:rsidRPr="00F508BA">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Content>
          <w:r w:rsidR="00C62DD5" w:rsidRPr="00F508BA">
            <w:rPr>
              <w:color w:val="000000" w:themeColor="text1"/>
              <w:sz w:val="24"/>
              <w:szCs w:val="24"/>
            </w:rPr>
            <w:fldChar w:fldCharType="begin"/>
          </w:r>
          <w:r w:rsidR="00C62DD5" w:rsidRPr="00F508BA">
            <w:rPr>
              <w:color w:val="000000" w:themeColor="text1"/>
              <w:sz w:val="24"/>
              <w:szCs w:val="24"/>
            </w:rPr>
            <w:instrText xml:space="preserve"> CITATION Rei01 \l 1033 </w:instrText>
          </w:r>
          <w:r w:rsidR="00C62DD5" w:rsidRPr="00F508BA">
            <w:rPr>
              <w:color w:val="000000" w:themeColor="text1"/>
              <w:sz w:val="24"/>
              <w:szCs w:val="24"/>
            </w:rPr>
            <w:fldChar w:fldCharType="separate"/>
          </w:r>
          <w:r w:rsidR="003F5242">
            <w:rPr>
              <w:noProof/>
              <w:color w:val="000000" w:themeColor="text1"/>
              <w:sz w:val="24"/>
              <w:szCs w:val="24"/>
            </w:rPr>
            <w:t xml:space="preserve"> (Reid &amp; McIntyre, 2001)</w:t>
          </w:r>
          <w:r w:rsidR="00C62DD5" w:rsidRPr="00F508BA">
            <w:rPr>
              <w:color w:val="000000" w:themeColor="text1"/>
              <w:sz w:val="24"/>
              <w:szCs w:val="24"/>
            </w:rPr>
            <w:fldChar w:fldCharType="end"/>
          </w:r>
        </w:sdtContent>
      </w:sdt>
      <w:r w:rsidR="00C62DD5" w:rsidRPr="00F508BA">
        <w:rPr>
          <w:color w:val="000000" w:themeColor="text1"/>
          <w:sz w:val="24"/>
          <w:szCs w:val="24"/>
        </w:rPr>
        <w:t xml:space="preserve">. </w:t>
      </w:r>
      <w:r w:rsidRPr="00F508BA">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F508BA">
        <w:rPr>
          <w:color w:val="000000" w:themeColor="text1"/>
          <w:sz w:val="24"/>
          <w:szCs w:val="24"/>
        </w:rPr>
        <w:t xml:space="preserve"> </w:t>
      </w:r>
      <w:r w:rsidRPr="00F508BA">
        <w:rPr>
          <w:color w:val="000000" w:themeColor="text1"/>
          <w:sz w:val="24"/>
          <w:szCs w:val="24"/>
        </w:rPr>
        <w:t>despite normally having lower permeabilities than opal-A</w:t>
      </w:r>
      <w:sdt>
        <w:sdtPr>
          <w:rPr>
            <w:color w:val="000000" w:themeColor="text1"/>
            <w:sz w:val="24"/>
            <w:szCs w:val="24"/>
          </w:rPr>
          <w:id w:val="822552052"/>
          <w:citation/>
        </w:sdtPr>
        <w:sdtContent>
          <w:r w:rsidR="00C62DD5" w:rsidRPr="00F508BA">
            <w:rPr>
              <w:color w:val="000000" w:themeColor="text1"/>
              <w:sz w:val="24"/>
              <w:szCs w:val="24"/>
            </w:rPr>
            <w:fldChar w:fldCharType="begin"/>
          </w:r>
          <w:r w:rsidR="00C62DD5" w:rsidRPr="00F508BA">
            <w:rPr>
              <w:color w:val="000000" w:themeColor="text1"/>
              <w:sz w:val="24"/>
              <w:szCs w:val="24"/>
            </w:rPr>
            <w:instrText xml:space="preserve"> CITATION Die17 \l 1033 </w:instrText>
          </w:r>
          <w:r w:rsidR="00C62DD5" w:rsidRPr="00F508BA">
            <w:rPr>
              <w:color w:val="000000" w:themeColor="text1"/>
              <w:sz w:val="24"/>
              <w:szCs w:val="24"/>
            </w:rPr>
            <w:fldChar w:fldCharType="separate"/>
          </w:r>
          <w:r w:rsidR="003F5242">
            <w:rPr>
              <w:noProof/>
              <w:color w:val="000000" w:themeColor="text1"/>
              <w:sz w:val="24"/>
              <w:szCs w:val="24"/>
            </w:rPr>
            <w:t xml:space="preserve"> (Dietrich, 2017)</w:t>
          </w:r>
          <w:r w:rsidR="00C62DD5" w:rsidRPr="00F508BA">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752CDC1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the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28917565" w:rsidR="00042A9B" w:rsidRPr="00A00D56" w:rsidRDefault="00042A9B"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Case Study Parameters</w:t>
      </w:r>
    </w:p>
    <w:p w14:paraId="392A2EBF" w14:textId="7886997B" w:rsidR="00042A9B" w:rsidRPr="00175CE8" w:rsidRDefault="00042A9B" w:rsidP="00042A9B">
      <w:pPr>
        <w:jc w:val="both"/>
        <w:rPr>
          <w:sz w:val="24"/>
          <w:szCs w:val="24"/>
        </w:rPr>
      </w:pPr>
      <w:r w:rsidRPr="00175CE8">
        <w:rPr>
          <w:sz w:val="24"/>
          <w:szCs w:val="24"/>
        </w:rPr>
        <w:t xml:space="preserve">At a recently concluded drill campaign in 2017, an opaline rich reservoir was penetrated offshore South America. The drilled Well </w:t>
      </w:r>
      <w:r w:rsidR="00286873">
        <w:rPr>
          <w:sz w:val="24"/>
          <w:szCs w:val="24"/>
        </w:rPr>
        <w:t>DS</w:t>
      </w:r>
      <w:r w:rsidRPr="00175CE8">
        <w:rPr>
          <w:sz w:val="24"/>
          <w:szCs w:val="24"/>
        </w:rPr>
        <w:t xml:space="preserve"> met with pre-drill expectations observed on the seismic, with a thick net reservoir that had good porosity characteristics characterized by a brightening on the amplitudes. The well was defined as a technical success, and proved the presence of effective source, with evidence of hydrocarbon presence in the well in the form of a collected gas sample downhole.</w:t>
      </w:r>
    </w:p>
    <w:p w14:paraId="1DEE65CC" w14:textId="77777777" w:rsidR="00042A9B" w:rsidRPr="00175CE8" w:rsidRDefault="00042A9B" w:rsidP="00042A9B">
      <w:pPr>
        <w:rPr>
          <w:sz w:val="24"/>
          <w:szCs w:val="24"/>
        </w:rPr>
      </w:pPr>
    </w:p>
    <w:p w14:paraId="5B7DC291" w14:textId="64FB0501" w:rsidR="002F527D" w:rsidRPr="00A00D56" w:rsidRDefault="002F527D"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 xml:space="preserve">Approach </w:t>
      </w:r>
    </w:p>
    <w:p w14:paraId="556B37BC" w14:textId="492F0A94"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 xml:space="preserve">distribution of opal in reservoir rocks can be heterogeneous. Additionally, since it shows up as a bright on seismic due to its highly porous nature, there is a need to its overall effect on the raw log </w:t>
      </w:r>
      <w:r w:rsidR="00850D08" w:rsidRPr="00175CE8">
        <w:rPr>
          <w:sz w:val="24"/>
          <w:szCs w:val="24"/>
        </w:rPr>
        <w:t>measurements and</w:t>
      </w:r>
      <w:r w:rsidRPr="00175CE8">
        <w:rPr>
          <w:sz w:val="24"/>
          <w:szCs w:val="24"/>
        </w:rPr>
        <w:t xml:space="preserve"> use that as calibration parameters in </w:t>
      </w:r>
      <w:r w:rsidR="00850D08" w:rsidRPr="00175CE8">
        <w:rPr>
          <w:sz w:val="24"/>
          <w:szCs w:val="24"/>
        </w:rPr>
        <w:t>to support seismic 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b w:val="0"/>
          <w:bCs/>
          <w:color w:val="auto"/>
          <w:sz w:val="24"/>
          <w:szCs w:val="24"/>
        </w:rPr>
      </w:pPr>
      <w:r>
        <w:rPr>
          <w:rStyle w:val="Emphasis"/>
          <w:rFonts w:ascii="Times New Roman" w:hAnsi="Times New Roman" w:cs="Times New Roman"/>
          <w:b w:val="0"/>
          <w:bCs/>
          <w:color w:val="auto"/>
          <w:sz w:val="24"/>
          <w:szCs w:val="24"/>
        </w:rPr>
        <w:t xml:space="preserve">Interpretation </w:t>
      </w:r>
      <w:r w:rsidR="002F527D" w:rsidRPr="00A00D56">
        <w:rPr>
          <w:rStyle w:val="Emphasis"/>
          <w:rFonts w:ascii="Times New Roman" w:hAnsi="Times New Roman" w:cs="Times New Roman"/>
          <w:b w:val="0"/>
          <w:bCs/>
          <w:color w:val="auto"/>
          <w:sz w:val="24"/>
          <w:szCs w:val="24"/>
        </w:rPr>
        <w:t xml:space="preserve">Results </w:t>
      </w:r>
      <w:r w:rsidR="009454FC" w:rsidRPr="00A00D56">
        <w:rPr>
          <w:rStyle w:val="Emphasis"/>
          <w:rFonts w:ascii="Times New Roman" w:hAnsi="Times New Roman" w:cs="Times New Roman"/>
          <w:b w:val="0"/>
          <w:bCs/>
          <w:color w:val="auto"/>
          <w:sz w:val="24"/>
          <w:szCs w:val="24"/>
        </w:rPr>
        <w:t xml:space="preserve">- Well </w:t>
      </w:r>
      <w:r w:rsidR="00752510">
        <w:rPr>
          <w:rStyle w:val="Emphasis"/>
          <w:rFonts w:ascii="Times New Roman" w:hAnsi="Times New Roman" w:cs="Times New Roman"/>
          <w:b w:val="0"/>
          <w:bCs/>
          <w:color w:val="auto"/>
          <w:sz w:val="24"/>
          <w:szCs w:val="24"/>
        </w:rPr>
        <w:t>DS</w:t>
      </w:r>
    </w:p>
    <w:p w14:paraId="637B3D02" w14:textId="6070F652" w:rsidR="00522762" w:rsidRDefault="00AC0A2F" w:rsidP="00522762">
      <w:pPr>
        <w:jc w:val="both"/>
        <w:rPr>
          <w:color w:val="000000" w:themeColor="text1"/>
          <w:sz w:val="24"/>
          <w:szCs w:val="24"/>
        </w:rPr>
      </w:pPr>
      <w:r w:rsidRPr="007979E4">
        <w:rPr>
          <w:color w:val="000000" w:themeColor="text1"/>
          <w:sz w:val="24"/>
          <w:szCs w:val="24"/>
        </w:rPr>
        <w:t xml:space="preserve">A set of basic logs (GR, </w:t>
      </w:r>
      <w:proofErr w:type="gramStart"/>
      <w:r w:rsidRPr="007979E4">
        <w:rPr>
          <w:color w:val="000000" w:themeColor="text1"/>
          <w:sz w:val="24"/>
          <w:szCs w:val="24"/>
        </w:rPr>
        <w:t>RES</w:t>
      </w:r>
      <w:proofErr w:type="gramEnd"/>
      <w:r w:rsidRPr="007979E4">
        <w:rPr>
          <w:color w:val="000000" w:themeColor="text1"/>
          <w:sz w:val="24"/>
          <w:szCs w:val="24"/>
        </w:rPr>
        <w:t xml:space="preserve">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DA7878" w:rsidRPr="00DA7878">
        <w:rPr>
          <w:color w:val="000000" w:themeColor="text1"/>
          <w:sz w:val="24"/>
          <w:szCs w:val="24"/>
        </w:rPr>
        <w:t>Figure 7</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DA7878" w:rsidRPr="00DA7878">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 xml:space="preserve">lower grain densities of opaline samples (~2.2g/cc) compared to the sandstone and limestone intervals (2.6-2.72g/cc).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5355469B" w14:textId="77777777" w:rsidTr="00522762">
        <w:tc>
          <w:tcPr>
            <w:tcW w:w="10790" w:type="dxa"/>
          </w:tcPr>
          <w:p w14:paraId="46C01E40" w14:textId="27D1630A" w:rsidR="00522762" w:rsidRDefault="00522762" w:rsidP="00522762">
            <w:pPr>
              <w:jc w:val="center"/>
            </w:pPr>
            <w:r>
              <w:rPr>
                <w:noProof/>
                <w:sz w:val="24"/>
                <w:szCs w:val="24"/>
              </w:rPr>
              <w:drawing>
                <wp:inline distT="0" distB="0" distL="0" distR="0" wp14:anchorId="26D13640" wp14:editId="64F8F8E9">
                  <wp:extent cx="4178684" cy="2786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stretch>
                            <a:fillRect/>
                          </a:stretch>
                        </pic:blipFill>
                        <pic:spPr>
                          <a:xfrm>
                            <a:off x="0" y="0"/>
                            <a:ext cx="4197695" cy="2799009"/>
                          </a:xfrm>
                          <a:prstGeom prst="rect">
                            <a:avLst/>
                          </a:prstGeom>
                        </pic:spPr>
                      </pic:pic>
                    </a:graphicData>
                  </a:graphic>
                </wp:inline>
              </w:drawing>
            </w:r>
          </w:p>
        </w:tc>
      </w:tr>
      <w:tr w:rsidR="00522762" w14:paraId="6F7FB532" w14:textId="77777777" w:rsidTr="00522762">
        <w:tc>
          <w:tcPr>
            <w:tcW w:w="10790" w:type="dxa"/>
          </w:tcPr>
          <w:p w14:paraId="098286F2" w14:textId="526617E4" w:rsidR="00522762" w:rsidRPr="006C0316" w:rsidRDefault="00522762" w:rsidP="00522762">
            <w:pPr>
              <w:pStyle w:val="Caption"/>
              <w:jc w:val="center"/>
              <w:rPr>
                <w:i w:val="0"/>
                <w:iCs w:val="0"/>
                <w:color w:val="000000" w:themeColor="text1"/>
                <w:sz w:val="20"/>
                <w:szCs w:val="20"/>
              </w:rPr>
            </w:pPr>
            <w:bookmarkStart w:id="1" w:name="_Ref128557708"/>
            <w:r w:rsidRPr="006C0316">
              <w:rPr>
                <w:b/>
                <w:bCs/>
                <w:i w:val="0"/>
                <w:iCs w:val="0"/>
                <w:color w:val="000000" w:themeColor="text1"/>
                <w:sz w:val="20"/>
                <w:szCs w:val="20"/>
              </w:rPr>
              <w:t xml:space="preserve">Figure </w:t>
            </w:r>
            <w:r w:rsidR="003F045B" w:rsidRPr="006C0316">
              <w:rPr>
                <w:b/>
                <w:bCs/>
                <w:i w:val="0"/>
                <w:iCs w:val="0"/>
                <w:color w:val="000000" w:themeColor="text1"/>
                <w:sz w:val="20"/>
                <w:szCs w:val="20"/>
              </w:rPr>
              <w:fldChar w:fldCharType="begin"/>
            </w:r>
            <w:r w:rsidR="003F045B" w:rsidRPr="006C0316">
              <w:rPr>
                <w:b/>
                <w:bCs/>
                <w:i w:val="0"/>
                <w:iCs w:val="0"/>
                <w:color w:val="000000" w:themeColor="text1"/>
                <w:sz w:val="20"/>
                <w:szCs w:val="20"/>
              </w:rPr>
              <w:instrText xml:space="preserve"> SEQ Figure \* ARABIC </w:instrText>
            </w:r>
            <w:r w:rsidR="003F045B" w:rsidRPr="006C0316">
              <w:rPr>
                <w:b/>
                <w:bCs/>
                <w:i w:val="0"/>
                <w:iCs w:val="0"/>
                <w:color w:val="000000" w:themeColor="text1"/>
                <w:sz w:val="20"/>
                <w:szCs w:val="20"/>
              </w:rPr>
              <w:fldChar w:fldCharType="separate"/>
            </w:r>
            <w:r w:rsidR="00DA7878">
              <w:rPr>
                <w:b/>
                <w:i w:val="0"/>
                <w:noProof/>
                <w:color w:val="000000" w:themeColor="text1"/>
                <w:sz w:val="20"/>
                <w:szCs w:val="20"/>
              </w:rPr>
              <w:t>1</w:t>
            </w:r>
            <w:r w:rsidR="003F045B" w:rsidRPr="006C0316">
              <w:rPr>
                <w:b/>
                <w:bCs/>
                <w:i w:val="0"/>
                <w:iCs w:val="0"/>
                <w:noProof/>
                <w:color w:val="000000" w:themeColor="text1"/>
                <w:sz w:val="20"/>
                <w:szCs w:val="20"/>
              </w:rPr>
              <w:fldChar w:fldCharType="end"/>
            </w:r>
            <w:bookmarkEnd w:id="1"/>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iCs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E71CCB" w14:paraId="0DF76D65" w14:textId="77777777" w:rsidTr="00E71CCB">
        <w:tc>
          <w:tcPr>
            <w:tcW w:w="10790" w:type="dxa"/>
          </w:tcPr>
          <w:p w14:paraId="15DE588A" w14:textId="77777777" w:rsidR="00E71CCB" w:rsidRDefault="00E71CCB" w:rsidP="00E71CCB">
            <w:pPr>
              <w:pStyle w:val="Caption"/>
              <w:jc w:val="center"/>
            </w:pPr>
            <w:r>
              <w:rPr>
                <w:noProof/>
                <w:sz w:val="24"/>
                <w:szCs w:val="24"/>
              </w:rPr>
              <w:drawing>
                <wp:inline distT="0" distB="0" distL="0" distR="0" wp14:anchorId="6C4A912D" wp14:editId="3BD5315C">
                  <wp:extent cx="6488194" cy="25750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stretch>
                            <a:fillRect/>
                          </a:stretch>
                        </pic:blipFill>
                        <pic:spPr>
                          <a:xfrm>
                            <a:off x="0" y="0"/>
                            <a:ext cx="6488194" cy="2575002"/>
                          </a:xfrm>
                          <a:prstGeom prst="rect">
                            <a:avLst/>
                          </a:prstGeom>
                        </pic:spPr>
                      </pic:pic>
                    </a:graphicData>
                  </a:graphic>
                </wp:inline>
              </w:drawing>
            </w:r>
          </w:p>
        </w:tc>
      </w:tr>
      <w:tr w:rsidR="00E71CCB" w14:paraId="0A33477F" w14:textId="77777777" w:rsidTr="00E71CCB">
        <w:tc>
          <w:tcPr>
            <w:tcW w:w="10790" w:type="dxa"/>
          </w:tcPr>
          <w:p w14:paraId="682C6533" w14:textId="0F42FBB5" w:rsidR="00E71CCB" w:rsidRPr="00E03B30" w:rsidRDefault="00E71CCB" w:rsidP="00E71CCB">
            <w:pPr>
              <w:pStyle w:val="Caption"/>
              <w:jc w:val="center"/>
              <w:rPr>
                <w:i w:val="0"/>
                <w:color w:val="000000" w:themeColor="text1"/>
                <w:sz w:val="20"/>
                <w:szCs w:val="20"/>
              </w:rPr>
            </w:pPr>
            <w:bookmarkStart w:id="2" w:name="_Ref128472435"/>
            <w:r w:rsidRPr="006C0316">
              <w:rPr>
                <w:b/>
                <w:bCs/>
                <w:i w:val="0"/>
                <w:iCs w:val="0"/>
                <w:color w:val="000000" w:themeColor="text1"/>
                <w:sz w:val="20"/>
                <w:szCs w:val="20"/>
              </w:rPr>
              <w:t xml:space="preserve">Figure </w:t>
            </w:r>
            <w:r w:rsidRPr="006C0316">
              <w:rPr>
                <w:b/>
                <w:bCs/>
                <w:i w:val="0"/>
                <w:iCs w:val="0"/>
                <w:color w:val="000000" w:themeColor="text1"/>
                <w:sz w:val="20"/>
                <w:szCs w:val="20"/>
              </w:rPr>
              <w:fldChar w:fldCharType="begin"/>
            </w:r>
            <w:r w:rsidRPr="006C0316">
              <w:rPr>
                <w:b/>
                <w:bCs/>
                <w:i w:val="0"/>
                <w:iCs w:val="0"/>
                <w:color w:val="000000" w:themeColor="text1"/>
                <w:sz w:val="20"/>
                <w:szCs w:val="20"/>
              </w:rPr>
              <w:instrText xml:space="preserve"> SEQ Figure \* ARABIC </w:instrText>
            </w:r>
            <w:r w:rsidRPr="006C0316">
              <w:rPr>
                <w:b/>
                <w:bCs/>
                <w:i w:val="0"/>
                <w:iCs w:val="0"/>
                <w:color w:val="000000" w:themeColor="text1"/>
                <w:sz w:val="20"/>
                <w:szCs w:val="20"/>
              </w:rPr>
              <w:fldChar w:fldCharType="separate"/>
            </w:r>
            <w:r w:rsidR="00DA7878">
              <w:rPr>
                <w:b/>
                <w:i w:val="0"/>
                <w:noProof/>
                <w:color w:val="000000" w:themeColor="text1"/>
                <w:sz w:val="20"/>
                <w:szCs w:val="20"/>
              </w:rPr>
              <w:t>2</w:t>
            </w:r>
            <w:r w:rsidRPr="006C0316">
              <w:rPr>
                <w:b/>
                <w:bCs/>
                <w:i w:val="0"/>
                <w:iCs w:val="0"/>
                <w:color w:val="000000" w:themeColor="text1"/>
                <w:sz w:val="20"/>
                <w:szCs w:val="20"/>
              </w:rPr>
              <w:fldChar w:fldCharType="end"/>
            </w:r>
            <w:bookmarkEnd w:id="2"/>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t>
            </w:r>
            <w:r w:rsidR="00286873">
              <w:rPr>
                <w:i w:val="0"/>
                <w:color w:val="000000" w:themeColor="text1"/>
                <w:sz w:val="20"/>
                <w:szCs w:val="20"/>
              </w:rPr>
              <w:t>Well 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elongate pore (P) hosting </w:t>
            </w:r>
            <w:r w:rsidR="00B207A1">
              <w:rPr>
                <w:i w:val="0"/>
                <w:color w:val="000000" w:themeColor="text1"/>
                <w:sz w:val="20"/>
                <w:szCs w:val="20"/>
              </w:rPr>
              <w:t>zeolite crystals (Z)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w:t>
            </w:r>
            <w:proofErr w:type="spellStart"/>
            <w:r w:rsidR="002337B2">
              <w:rPr>
                <w:i w:val="0"/>
                <w:color w:val="000000" w:themeColor="text1"/>
                <w:sz w:val="20"/>
                <w:szCs w:val="20"/>
              </w:rPr>
              <w:t>CxCal</w:t>
            </w:r>
            <w:proofErr w:type="spellEnd"/>
            <w:r w:rsidR="002337B2">
              <w:rPr>
                <w:i w:val="0"/>
                <w:color w:val="000000" w:themeColor="text1"/>
                <w:sz w:val="20"/>
                <w:szCs w:val="20"/>
              </w:rPr>
              <w:t>), and coccoliths (Cc).</w:t>
            </w:r>
          </w:p>
        </w:tc>
      </w:tr>
    </w:tbl>
    <w:p w14:paraId="7A532196" w14:textId="77777777" w:rsidR="00522762" w:rsidRPr="00522762" w:rsidRDefault="00522762" w:rsidP="00522762"/>
    <w:p w14:paraId="56E44D3B" w14:textId="3CEDF4E2"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 The permeability, while low at &lt; 10mD,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E71CCB" w:rsidRPr="002D2B84">
        <w:rPr>
          <w:color w:val="000000" w:themeColor="text1"/>
          <w:sz w:val="24"/>
          <w:szCs w:val="24"/>
        </w:rPr>
        <w:t xml:space="preserve">Figure </w:t>
      </w:r>
      <w:r w:rsidR="00DA7878" w:rsidRPr="00DA7878">
        <w:rPr>
          <w:color w:val="000000" w:themeColor="text1"/>
          <w:sz w:val="24"/>
          <w:szCs w:val="24"/>
        </w:rPr>
        <w:t>3</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3F5242">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w:t>
      </w:r>
      <w:proofErr w:type="spellStart"/>
      <w:r w:rsidR="00D86E82" w:rsidRPr="002D2B84">
        <w:rPr>
          <w:color w:val="000000" w:themeColor="text1"/>
          <w:sz w:val="24"/>
          <w:szCs w:val="24"/>
        </w:rPr>
        <w:t>porcelanites</w:t>
      </w:r>
      <w:proofErr w:type="spellEnd"/>
      <w:r w:rsidR="00D86E82" w:rsidRPr="002D2B84">
        <w:rPr>
          <w:color w:val="000000" w:themeColor="text1"/>
          <w:sz w:val="24"/>
          <w:szCs w:val="24"/>
        </w:rPr>
        <w:t xml:space="preserve">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p w14:paraId="519DC2F1" w14:textId="4DAC0680" w:rsidR="00342B00" w:rsidRPr="002D2B84"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Pr="002D2B84">
        <w:rPr>
          <w:color w:val="000000" w:themeColor="text1"/>
          <w:sz w:val="24"/>
          <w:szCs w:val="24"/>
        </w:rPr>
        <w:t xml:space="preserve">Figure </w:t>
      </w:r>
      <w:r w:rsidR="00DA7878" w:rsidRPr="00DA7878">
        <w:rPr>
          <w:color w:val="000000" w:themeColor="text1"/>
          <w:sz w:val="24"/>
          <w:szCs w:val="24"/>
        </w:rPr>
        <w:t>4</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Pr="002D2B84">
        <w:rPr>
          <w:color w:val="000000" w:themeColor="text1"/>
          <w:sz w:val="24"/>
          <w:szCs w:val="24"/>
        </w:rPr>
        <w:t xml:space="preserve">Figure </w:t>
      </w:r>
      <w:r w:rsidR="00DA7878" w:rsidRPr="00DA7878">
        <w:rPr>
          <w:color w:val="000000" w:themeColor="text1"/>
          <w:sz w:val="24"/>
          <w:szCs w:val="24"/>
        </w:rPr>
        <w:t>2</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The characteri</w:t>
      </w:r>
      <w:r w:rsidR="005E7E27">
        <w:rPr>
          <w:color w:val="000000" w:themeColor="text1"/>
          <w:sz w:val="24"/>
          <w:szCs w:val="24"/>
        </w:rPr>
        <w:t>s</w:t>
      </w:r>
      <w:r w:rsidR="00624F2B">
        <w:rPr>
          <w:color w:val="000000" w:themeColor="text1"/>
          <w:sz w:val="24"/>
          <w:szCs w:val="24"/>
        </w:rPr>
        <w:t>ation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w:t>
      </w:r>
      <w:proofErr w:type="spellStart"/>
      <w:r w:rsidR="00A42E40">
        <w:rPr>
          <w:color w:val="000000" w:themeColor="text1"/>
          <w:sz w:val="24"/>
          <w:szCs w:val="24"/>
        </w:rPr>
        <w:t>porcelanite</w:t>
      </w:r>
      <w:proofErr w:type="spellEnd"/>
      <w:r w:rsidR="00A42E40">
        <w:rPr>
          <w:color w:val="000000" w:themeColor="text1"/>
          <w:sz w:val="24"/>
          <w:szCs w:val="24"/>
        </w:rPr>
        <w:t xml:space="preserve"> layers</w:t>
      </w:r>
      <w:r w:rsidR="00723172">
        <w:rPr>
          <w:color w:val="000000" w:themeColor="text1"/>
          <w:sz w:val="24"/>
          <w:szCs w:val="24"/>
        </w:rPr>
        <w:t xml:space="preserve"> </w:t>
      </w:r>
      <w:sdt>
        <w:sdtPr>
          <w:rPr>
            <w:color w:val="000000" w:themeColor="text1"/>
            <w:sz w:val="24"/>
            <w:szCs w:val="24"/>
          </w:rPr>
          <w:id w:val="-1730152123"/>
          <w:citation/>
        </w:sdt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3F5242">
            <w:rPr>
              <w:noProof/>
              <w:color w:val="000000" w:themeColor="text1"/>
              <w:sz w:val="24"/>
              <w:szCs w:val="24"/>
            </w:rPr>
            <w:t>(Reid &amp; McIntyre, 2001)</w:t>
          </w:r>
          <w:r w:rsidR="00723172">
            <w:rPr>
              <w:color w:val="000000" w:themeColor="text1"/>
              <w:sz w:val="24"/>
              <w:szCs w:val="24"/>
            </w:rPr>
            <w:fldChar w:fldCharType="end"/>
          </w:r>
        </w:sdtContent>
      </w:sdt>
      <w:r w:rsidR="00723172">
        <w:rPr>
          <w:color w:val="000000" w:themeColor="text1"/>
          <w:sz w:val="24"/>
          <w:szCs w:val="24"/>
        </w:rPr>
        <w:t>.</w:t>
      </w:r>
    </w:p>
    <w:p w14:paraId="37251A64" w14:textId="77777777" w:rsidR="00D45044" w:rsidRDefault="00D45044" w:rsidP="005655D4">
      <w:pPr>
        <w:jc w:val="both"/>
        <w:rPr>
          <w:color w:val="1F497D" w:themeColor="text2"/>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2C48FF09" w14:textId="77777777" w:rsidTr="00863CCC">
        <w:trPr>
          <w:jc w:val="center"/>
        </w:trPr>
        <w:tc>
          <w:tcPr>
            <w:tcW w:w="10790" w:type="dxa"/>
          </w:tcPr>
          <w:p w14:paraId="73840F39" w14:textId="5837E4AE" w:rsidR="00522762" w:rsidRDefault="00522762" w:rsidP="00522762">
            <w:pPr>
              <w:jc w:val="center"/>
              <w:rPr>
                <w:sz w:val="24"/>
                <w:szCs w:val="24"/>
              </w:rPr>
            </w:pPr>
            <w:r>
              <w:rPr>
                <w:noProof/>
                <w:sz w:val="24"/>
                <w:szCs w:val="24"/>
              </w:rPr>
              <w:drawing>
                <wp:inline distT="0" distB="0" distL="0" distR="0" wp14:anchorId="734CC76B" wp14:editId="26B8DCF0">
                  <wp:extent cx="4670515" cy="2657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4674274" cy="2659614"/>
                          </a:xfrm>
                          <a:prstGeom prst="rect">
                            <a:avLst/>
                          </a:prstGeom>
                        </pic:spPr>
                      </pic:pic>
                    </a:graphicData>
                  </a:graphic>
                </wp:inline>
              </w:drawing>
            </w:r>
          </w:p>
        </w:tc>
      </w:tr>
      <w:tr w:rsidR="00522762" w14:paraId="7295E1EA" w14:textId="77777777" w:rsidTr="00863CCC">
        <w:trPr>
          <w:jc w:val="center"/>
        </w:trPr>
        <w:tc>
          <w:tcPr>
            <w:tcW w:w="10790" w:type="dxa"/>
          </w:tcPr>
          <w:p w14:paraId="076CC388" w14:textId="63274570" w:rsidR="00522762" w:rsidRPr="003F045B" w:rsidRDefault="00522762" w:rsidP="00522762">
            <w:pPr>
              <w:pStyle w:val="Caption"/>
              <w:jc w:val="center"/>
              <w:rPr>
                <w:i w:val="0"/>
                <w:iCs w:val="0"/>
                <w:color w:val="000000" w:themeColor="text1"/>
                <w:sz w:val="20"/>
                <w:szCs w:val="20"/>
              </w:rPr>
            </w:pPr>
            <w:bookmarkStart w:id="3" w:name="_Ref128472369"/>
            <w:r w:rsidRPr="003F045B">
              <w:rPr>
                <w:b/>
                <w:bCs/>
                <w:i w:val="0"/>
                <w:iCs w:val="0"/>
                <w:color w:val="000000" w:themeColor="text1"/>
                <w:sz w:val="20"/>
                <w:szCs w:val="20"/>
              </w:rPr>
              <w:t xml:space="preserve">Figure </w:t>
            </w:r>
            <w:r w:rsidR="003F045B" w:rsidRPr="003F045B">
              <w:rPr>
                <w:b/>
                <w:bCs/>
                <w:i w:val="0"/>
                <w:iCs w:val="0"/>
                <w:color w:val="000000" w:themeColor="text1"/>
                <w:sz w:val="20"/>
                <w:szCs w:val="20"/>
              </w:rPr>
              <w:fldChar w:fldCharType="begin"/>
            </w:r>
            <w:r w:rsidR="003F045B" w:rsidRPr="003F045B">
              <w:rPr>
                <w:b/>
                <w:bCs/>
                <w:i w:val="0"/>
                <w:iCs w:val="0"/>
                <w:color w:val="000000" w:themeColor="text1"/>
                <w:sz w:val="20"/>
                <w:szCs w:val="20"/>
              </w:rPr>
              <w:instrText xml:space="preserve"> SEQ Figure \* ARABIC </w:instrText>
            </w:r>
            <w:r w:rsidR="003F045B" w:rsidRPr="003F045B">
              <w:rPr>
                <w:b/>
                <w:bCs/>
                <w:i w:val="0"/>
                <w:iCs w:val="0"/>
                <w:color w:val="000000" w:themeColor="text1"/>
                <w:sz w:val="20"/>
                <w:szCs w:val="20"/>
              </w:rPr>
              <w:fldChar w:fldCharType="separate"/>
            </w:r>
            <w:r w:rsidR="00DA7878">
              <w:rPr>
                <w:noProof/>
              </w:rPr>
              <w:t>3</w:t>
            </w:r>
            <w:r w:rsidR="003F045B" w:rsidRPr="003F045B">
              <w:rPr>
                <w:b/>
                <w:bCs/>
                <w:i w:val="0"/>
                <w:iCs w:val="0"/>
                <w:color w:val="000000" w:themeColor="text1"/>
                <w:sz w:val="20"/>
                <w:szCs w:val="20"/>
              </w:rPr>
              <w:fldChar w:fldCharType="end"/>
            </w:r>
            <w:bookmarkEnd w:id="3"/>
            <w:r w:rsidR="003F045B" w:rsidRPr="003F045B">
              <w:rPr>
                <w:b/>
                <w:bCs/>
                <w:i w:val="0"/>
                <w:iCs w:val="0"/>
                <w:color w:val="000000" w:themeColor="text1"/>
                <w:sz w:val="20"/>
                <w:szCs w:val="20"/>
              </w:rPr>
              <w:t>:</w:t>
            </w:r>
            <w:r w:rsidR="003F045B" w:rsidRPr="003F045B">
              <w:rPr>
                <w:i w:val="0"/>
                <w:iCs w:val="0"/>
                <w:color w:val="000000" w:themeColor="text1"/>
                <w:sz w:val="20"/>
                <w:szCs w:val="20"/>
              </w:rPr>
              <w:t xml:space="preserve"> </w:t>
            </w:r>
            <w:proofErr w:type="spellStart"/>
            <w:r w:rsidRPr="003F045B">
              <w:rPr>
                <w:i w:val="0"/>
                <w:iCs w:val="0"/>
                <w:color w:val="000000" w:themeColor="text1"/>
                <w:sz w:val="20"/>
                <w:szCs w:val="20"/>
              </w:rPr>
              <w:t>Crossplot</w:t>
            </w:r>
            <w:proofErr w:type="spellEnd"/>
            <w:r w:rsidRPr="003F045B">
              <w:rPr>
                <w:i w:val="0"/>
                <w:iCs w:val="0"/>
                <w:color w:val="000000" w:themeColor="text1"/>
                <w:sz w:val="20"/>
                <w:szCs w:val="20"/>
              </w:rPr>
              <w:t xml:space="preserve"> of permeability and porosity for Well </w:t>
            </w:r>
            <w:r w:rsidR="00286873">
              <w:rPr>
                <w:i w:val="0"/>
                <w:color w:val="000000" w:themeColor="text1"/>
                <w:sz w:val="20"/>
                <w:szCs w:val="20"/>
              </w:rPr>
              <w:t>DS</w:t>
            </w:r>
            <w:r w:rsidRPr="003F045B">
              <w:rPr>
                <w:i w:val="0"/>
                <w:iCs w:val="0"/>
                <w:color w:val="000000" w:themeColor="text1"/>
                <w:sz w:val="20"/>
                <w:szCs w:val="20"/>
              </w:rPr>
              <w:t xml:space="preserve"> and nearby wells</w:t>
            </w:r>
          </w:p>
        </w:tc>
      </w:tr>
    </w:tbl>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1D1BBA5F" w14:textId="77777777" w:rsidTr="00863CCC">
        <w:trPr>
          <w:jc w:val="center"/>
        </w:trPr>
        <w:tc>
          <w:tcPr>
            <w:tcW w:w="10790" w:type="dxa"/>
          </w:tcPr>
          <w:p w14:paraId="0053777E" w14:textId="74090F4F" w:rsidR="00522762" w:rsidRDefault="00522762" w:rsidP="00522762">
            <w:pPr>
              <w:jc w:val="center"/>
              <w:rPr>
                <w:sz w:val="24"/>
                <w:szCs w:val="24"/>
              </w:rPr>
            </w:pPr>
            <w:r>
              <w:rPr>
                <w:rFonts w:eastAsia="Times New Roman"/>
                <w:bCs/>
                <w:noProof/>
                <w:sz w:val="24"/>
                <w:szCs w:val="24"/>
              </w:rPr>
              <w:drawing>
                <wp:inline distT="0" distB="0" distL="0" distR="0" wp14:anchorId="1A9D46C2" wp14:editId="1F5D592C">
                  <wp:extent cx="4809086" cy="3223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stretch>
                            <a:fillRect/>
                          </a:stretch>
                        </pic:blipFill>
                        <pic:spPr>
                          <a:xfrm>
                            <a:off x="0" y="0"/>
                            <a:ext cx="4809086" cy="3223160"/>
                          </a:xfrm>
                          <a:prstGeom prst="rect">
                            <a:avLst/>
                          </a:prstGeom>
                        </pic:spPr>
                      </pic:pic>
                    </a:graphicData>
                  </a:graphic>
                </wp:inline>
              </w:drawing>
            </w:r>
          </w:p>
        </w:tc>
      </w:tr>
      <w:tr w:rsidR="00522762" w14:paraId="10D99571" w14:textId="77777777" w:rsidTr="00863CCC">
        <w:trPr>
          <w:jc w:val="center"/>
        </w:trPr>
        <w:tc>
          <w:tcPr>
            <w:tcW w:w="10790" w:type="dxa"/>
          </w:tcPr>
          <w:p w14:paraId="4BC99EB0" w14:textId="3168C92B" w:rsidR="00522762" w:rsidRPr="003F045B" w:rsidRDefault="00522762" w:rsidP="00522762">
            <w:pPr>
              <w:pStyle w:val="Caption"/>
              <w:jc w:val="center"/>
              <w:rPr>
                <w:b/>
                <w:bCs/>
                <w:i w:val="0"/>
                <w:iCs w:val="0"/>
                <w:color w:val="000000" w:themeColor="text1"/>
                <w:sz w:val="20"/>
                <w:szCs w:val="20"/>
              </w:rPr>
            </w:pPr>
            <w:bookmarkStart w:id="4" w:name="_Ref128472329"/>
            <w:r w:rsidRPr="003F045B">
              <w:rPr>
                <w:b/>
                <w:bCs/>
                <w:i w:val="0"/>
                <w:iCs w:val="0"/>
                <w:color w:val="000000" w:themeColor="text1"/>
                <w:sz w:val="20"/>
                <w:szCs w:val="20"/>
              </w:rPr>
              <w:t xml:space="preserve">Figure </w:t>
            </w:r>
            <w:r w:rsidR="003F045B" w:rsidRPr="003F045B">
              <w:rPr>
                <w:b/>
                <w:bCs/>
                <w:i w:val="0"/>
                <w:iCs w:val="0"/>
                <w:color w:val="000000" w:themeColor="text1"/>
                <w:sz w:val="20"/>
                <w:szCs w:val="20"/>
              </w:rPr>
              <w:fldChar w:fldCharType="begin"/>
            </w:r>
            <w:r w:rsidR="003F045B" w:rsidRPr="003F045B">
              <w:rPr>
                <w:b/>
                <w:bCs/>
                <w:i w:val="0"/>
                <w:iCs w:val="0"/>
                <w:color w:val="000000" w:themeColor="text1"/>
                <w:sz w:val="20"/>
                <w:szCs w:val="20"/>
              </w:rPr>
              <w:instrText xml:space="preserve"> SEQ Figure \* ARABIC </w:instrText>
            </w:r>
            <w:r w:rsidR="003F045B" w:rsidRPr="003F045B">
              <w:rPr>
                <w:b/>
                <w:bCs/>
                <w:i w:val="0"/>
                <w:iCs w:val="0"/>
                <w:color w:val="000000" w:themeColor="text1"/>
                <w:sz w:val="20"/>
                <w:szCs w:val="20"/>
              </w:rPr>
              <w:fldChar w:fldCharType="separate"/>
            </w:r>
            <w:r w:rsidR="00DA7878">
              <w:rPr>
                <w:noProof/>
              </w:rPr>
              <w:t>4</w:t>
            </w:r>
            <w:r w:rsidR="003F045B" w:rsidRPr="003F045B">
              <w:rPr>
                <w:b/>
                <w:bCs/>
                <w:i w:val="0"/>
                <w:iCs w:val="0"/>
                <w:color w:val="000000" w:themeColor="text1"/>
                <w:sz w:val="20"/>
                <w:szCs w:val="20"/>
              </w:rPr>
              <w:fldChar w:fldCharType="end"/>
            </w:r>
            <w:bookmarkEnd w:id="4"/>
            <w:r w:rsidR="003F045B" w:rsidRPr="003F045B">
              <w:rPr>
                <w:b/>
                <w:bCs/>
                <w:i w:val="0"/>
                <w:iCs w:val="0"/>
                <w:color w:val="000000" w:themeColor="text1"/>
                <w:sz w:val="20"/>
                <w:szCs w:val="20"/>
              </w:rPr>
              <w:t xml:space="preserve">: </w:t>
            </w:r>
            <w:proofErr w:type="spellStart"/>
            <w:r w:rsidRPr="003F045B">
              <w:rPr>
                <w:i w:val="0"/>
                <w:iCs w:val="0"/>
                <w:color w:val="000000" w:themeColor="text1"/>
                <w:sz w:val="20"/>
                <w:szCs w:val="20"/>
              </w:rPr>
              <w:t>Crossplot</w:t>
            </w:r>
            <w:proofErr w:type="spellEnd"/>
            <w:r w:rsidRPr="003F045B">
              <w:rPr>
                <w:i w:val="0"/>
                <w:iCs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iCs w:val="0"/>
                <w:color w:val="000000" w:themeColor="text1"/>
                <w:sz w:val="20"/>
                <w:szCs w:val="20"/>
              </w:rPr>
              <w:t>. Adapted from Tsuji et al.</w:t>
            </w:r>
            <w:r w:rsidR="00E71CCB" w:rsidRPr="003F045B">
              <w:rPr>
                <w:i w:val="0"/>
                <w:iCs w:val="0"/>
                <w:color w:val="000000" w:themeColor="text1"/>
                <w:sz w:val="20"/>
                <w:szCs w:val="20"/>
              </w:rPr>
              <w:t xml:space="preserve"> </w:t>
            </w:r>
            <w:sdt>
              <w:sdtPr>
                <w:rPr>
                  <w:i w:val="0"/>
                  <w:iCs w:val="0"/>
                  <w:color w:val="000000" w:themeColor="text1"/>
                  <w:sz w:val="20"/>
                  <w:szCs w:val="20"/>
                </w:rPr>
                <w:id w:val="-413474792"/>
                <w:citation/>
              </w:sdtPr>
              <w:sdtContent>
                <w:r w:rsidR="00E71CCB" w:rsidRPr="003F045B">
                  <w:rPr>
                    <w:i w:val="0"/>
                    <w:iCs w:val="0"/>
                    <w:color w:val="000000" w:themeColor="text1"/>
                    <w:sz w:val="20"/>
                    <w:szCs w:val="20"/>
                  </w:rPr>
                  <w:fldChar w:fldCharType="begin"/>
                </w:r>
                <w:r w:rsidR="00E71CCB" w:rsidRPr="003F045B">
                  <w:rPr>
                    <w:i w:val="0"/>
                    <w:iCs w:val="0"/>
                    <w:color w:val="000000" w:themeColor="text1"/>
                    <w:sz w:val="20"/>
                    <w:szCs w:val="20"/>
                  </w:rPr>
                  <w:instrText xml:space="preserve">CITATION Tsu11 \n  \t  \l 1033 </w:instrText>
                </w:r>
                <w:r w:rsidR="00E71CCB" w:rsidRPr="003F045B">
                  <w:rPr>
                    <w:i w:val="0"/>
                    <w:iCs w:val="0"/>
                    <w:color w:val="000000" w:themeColor="text1"/>
                    <w:sz w:val="20"/>
                    <w:szCs w:val="20"/>
                  </w:rPr>
                  <w:fldChar w:fldCharType="separate"/>
                </w:r>
                <w:r w:rsidR="003F5242">
                  <w:rPr>
                    <w:noProof/>
                    <w:color w:val="000000" w:themeColor="text1"/>
                    <w:sz w:val="20"/>
                    <w:szCs w:val="20"/>
                  </w:rPr>
                  <w:t>(2011)</w:t>
                </w:r>
                <w:r w:rsidR="00E71CCB" w:rsidRPr="003F045B">
                  <w:rPr>
                    <w:i w:val="0"/>
                    <w:iCs w:val="0"/>
                    <w:color w:val="000000" w:themeColor="text1"/>
                    <w:sz w:val="20"/>
                    <w:szCs w:val="20"/>
                  </w:rPr>
                  <w:fldChar w:fldCharType="end"/>
                </w:r>
              </w:sdtContent>
            </w:sdt>
            <w:r w:rsidR="00E71CCB" w:rsidRPr="003F045B">
              <w:rPr>
                <w:i w:val="0"/>
                <w:iCs w:val="0"/>
                <w:color w:val="000000" w:themeColor="text1"/>
                <w:sz w:val="20"/>
                <w:szCs w:val="20"/>
              </w:rPr>
              <w:t>.</w:t>
            </w:r>
          </w:p>
        </w:tc>
      </w:tr>
    </w:tbl>
    <w:p w14:paraId="61DA9BF0" w14:textId="298411BE" w:rsid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337F9" w14:paraId="0C241C5C" w14:textId="77777777" w:rsidTr="003F5242">
        <w:tc>
          <w:tcPr>
            <w:tcW w:w="10790" w:type="dxa"/>
          </w:tcPr>
          <w:p w14:paraId="5AD3D876" w14:textId="11B08692" w:rsidR="005337F9" w:rsidRDefault="00DC620A" w:rsidP="003F5242">
            <w:pPr>
              <w:pStyle w:val="Caption"/>
              <w:jc w:val="center"/>
            </w:pPr>
            <w:r>
              <w:rPr>
                <w:noProof/>
              </w:rPr>
              <w:drawing>
                <wp:inline distT="0" distB="0" distL="0" distR="0" wp14:anchorId="254839C5" wp14:editId="7903001B">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5"/>
                          <a:stretch>
                            <a:fillRect/>
                          </a:stretch>
                        </pic:blipFill>
                        <pic:spPr bwMode="auto">
                          <a:xfrm>
                            <a:off x="0" y="0"/>
                            <a:ext cx="6719734" cy="2228318"/>
                          </a:xfrm>
                          <a:prstGeom prst="rect">
                            <a:avLst/>
                          </a:prstGeom>
                          <a:noFill/>
                        </pic:spPr>
                      </pic:pic>
                    </a:graphicData>
                  </a:graphic>
                </wp:inline>
              </w:drawing>
            </w:r>
          </w:p>
        </w:tc>
      </w:tr>
      <w:tr w:rsidR="005337F9" w14:paraId="76285DA4" w14:textId="77777777" w:rsidTr="003F5242">
        <w:tc>
          <w:tcPr>
            <w:tcW w:w="10790" w:type="dxa"/>
          </w:tcPr>
          <w:p w14:paraId="6060A1B4" w14:textId="3B092B07" w:rsidR="005337F9" w:rsidRPr="006C0316" w:rsidRDefault="005337F9" w:rsidP="003F5242">
            <w:pPr>
              <w:pStyle w:val="Caption"/>
              <w:jc w:val="center"/>
              <w:rPr>
                <w:b/>
                <w:i w:val="0"/>
                <w:color w:val="000000" w:themeColor="text1"/>
                <w:sz w:val="20"/>
                <w:szCs w:val="20"/>
              </w:rPr>
            </w:pPr>
            <w:bookmarkStart w:id="5"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DA7878">
              <w:rPr>
                <w:b/>
                <w:i w:val="0"/>
                <w:noProof/>
                <w:color w:val="000000" w:themeColor="text1"/>
                <w:sz w:val="20"/>
                <w:szCs w:val="20"/>
              </w:rPr>
              <w:t>5</w:t>
            </w:r>
            <w:r w:rsidRPr="006C0316">
              <w:rPr>
                <w:b/>
                <w:i w:val="0"/>
                <w:color w:val="000000" w:themeColor="text1"/>
                <w:sz w:val="20"/>
                <w:szCs w:val="20"/>
              </w:rPr>
              <w:fldChar w:fldCharType="end"/>
            </w:r>
            <w:bookmarkEnd w:id="5"/>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62375A5B" w14:textId="5ED588CD" w:rsidR="00773E00" w:rsidRDefault="008A117A" w:rsidP="00CD453E">
      <w:pPr>
        <w:keepNext/>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w:t>
      </w:r>
      <w:proofErr w:type="gramStart"/>
      <w:r w:rsidR="00B56AC6" w:rsidRPr="00CD453E">
        <w:rPr>
          <w:sz w:val="24"/>
          <w:szCs w:val="24"/>
        </w:rPr>
        <w:t>fairly lazy</w:t>
      </w:r>
      <w:proofErr w:type="gramEnd"/>
      <w:r w:rsidR="00B56AC6" w:rsidRPr="00CD453E">
        <w:rPr>
          <w:sz w:val="24"/>
          <w:szCs w:val="24"/>
        </w:rPr>
        <w:t xml:space="preserve">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behaviour.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same “hydrocarbon effect” is also</w:t>
      </w:r>
      <w:r w:rsidR="0063074E">
        <w:rPr>
          <w:sz w:val="24"/>
          <w:szCs w:val="24"/>
        </w:rPr>
        <w:t xml:space="preserve"> </w:t>
      </w:r>
      <w:r w:rsidR="00F0628A" w:rsidRPr="00CD453E">
        <w:rPr>
          <w:sz w:val="24"/>
          <w:szCs w:val="24"/>
        </w:rPr>
        <w:t xml:space="preserve">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DA7878" w:rsidRPr="00DA7878">
        <w:rPr>
          <w:sz w:val="24"/>
          <w:szCs w:val="24"/>
        </w:rPr>
        <w:t>Figure 6</w:t>
      </w:r>
      <w:r w:rsidR="00DA7878">
        <w:rPr>
          <w:sz w:val="24"/>
          <w:szCs w:val="24"/>
        </w:rPr>
        <w:fldChar w:fldCharType="end"/>
      </w:r>
    </w:p>
    <w:p w14:paraId="31E2DE91" w14:textId="77777777" w:rsidR="00FF605B" w:rsidRDefault="00FF605B" w:rsidP="00CD453E">
      <w:pPr>
        <w:keepNext/>
        <w:jc w:val="both"/>
        <w:rPr>
          <w:sz w:val="24"/>
          <w:szCs w:val="24"/>
        </w:rPr>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F605B" w14:paraId="67C7AFB1" w14:textId="77777777" w:rsidTr="003F5242">
        <w:tc>
          <w:tcPr>
            <w:tcW w:w="10790" w:type="dxa"/>
          </w:tcPr>
          <w:p w14:paraId="5BBFCA7B" w14:textId="747BBC43" w:rsidR="00FF605B" w:rsidRDefault="005017D8" w:rsidP="003F5242">
            <w:pPr>
              <w:pStyle w:val="Caption"/>
              <w:jc w:val="center"/>
            </w:pPr>
            <w:r>
              <w:rPr>
                <w:noProof/>
              </w:rPr>
              <w:drawing>
                <wp:inline distT="0" distB="0" distL="0" distR="0" wp14:anchorId="7BB426F3" wp14:editId="78E08C3E">
                  <wp:extent cx="2914650" cy="263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25597" cy="2646552"/>
                          </a:xfrm>
                          <a:prstGeom prst="rect">
                            <a:avLst/>
                          </a:prstGeom>
                        </pic:spPr>
                      </pic:pic>
                    </a:graphicData>
                  </a:graphic>
                </wp:inline>
              </w:drawing>
            </w:r>
            <w:r w:rsidR="008169E8">
              <w:t xml:space="preserve"> </w:t>
            </w:r>
            <w:r w:rsidR="008169E8">
              <w:rPr>
                <w:noProof/>
              </w:rPr>
              <w:drawing>
                <wp:inline distT="0" distB="0" distL="0" distR="0" wp14:anchorId="4B00C5E6" wp14:editId="22857239">
                  <wp:extent cx="3564525" cy="2605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1797" cy="2625339"/>
                          </a:xfrm>
                          <a:prstGeom prst="rect">
                            <a:avLst/>
                          </a:prstGeom>
                        </pic:spPr>
                      </pic:pic>
                    </a:graphicData>
                  </a:graphic>
                </wp:inline>
              </w:drawing>
            </w:r>
          </w:p>
        </w:tc>
      </w:tr>
      <w:tr w:rsidR="00FF605B" w14:paraId="4B72E88A" w14:textId="77777777" w:rsidTr="003F5242">
        <w:tc>
          <w:tcPr>
            <w:tcW w:w="10790" w:type="dxa"/>
          </w:tcPr>
          <w:p w14:paraId="72ABFF6D" w14:textId="13ACBF79" w:rsidR="00FF605B" w:rsidRPr="006C0316" w:rsidRDefault="00FF605B" w:rsidP="003F5242">
            <w:pPr>
              <w:pStyle w:val="Caption"/>
              <w:jc w:val="center"/>
              <w:rPr>
                <w:b/>
                <w:i w:val="0"/>
                <w:color w:val="000000" w:themeColor="text1"/>
                <w:sz w:val="20"/>
                <w:szCs w:val="20"/>
              </w:rPr>
            </w:pPr>
            <w:bookmarkStart w:id="6"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DA7878">
              <w:rPr>
                <w:b/>
                <w:i w:val="0"/>
                <w:noProof/>
                <w:color w:val="000000" w:themeColor="text1"/>
                <w:sz w:val="20"/>
                <w:szCs w:val="20"/>
              </w:rPr>
              <w:t>6</w:t>
            </w:r>
            <w:r w:rsidRPr="006C0316">
              <w:rPr>
                <w:b/>
                <w:i w:val="0"/>
                <w:color w:val="000000" w:themeColor="text1"/>
                <w:sz w:val="20"/>
                <w:szCs w:val="20"/>
              </w:rPr>
              <w:fldChar w:fldCharType="end"/>
            </w:r>
            <w:bookmarkEnd w:id="6"/>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p>
        </w:tc>
      </w:tr>
    </w:tbl>
    <w:p w14:paraId="609DEEEE" w14:textId="77777777" w:rsidR="00FF605B" w:rsidRPr="00CD453E" w:rsidRDefault="00FF605B" w:rsidP="00CD453E">
      <w:pPr>
        <w:keepNext/>
        <w:jc w:val="both"/>
        <w:rPr>
          <w:sz w:val="24"/>
          <w:szCs w:val="24"/>
        </w:rPr>
      </w:pPr>
    </w:p>
    <w:p w14:paraId="1AE22FC2" w14:textId="3A1398CE" w:rsidR="00081947" w:rsidRDefault="006F24D2" w:rsidP="00D47E55">
      <w:pPr>
        <w:keepNext/>
        <w:jc w:val="both"/>
        <w:rPr>
          <w:sz w:val="24"/>
          <w:szCs w:val="24"/>
        </w:rPr>
      </w:pPr>
      <w:r w:rsidRPr="00CD453E">
        <w:rPr>
          <w:sz w:val="24"/>
          <w:szCs w:val="24"/>
        </w:rPr>
        <w:t xml:space="preserve">In this well, </w:t>
      </w:r>
      <w:r w:rsidR="00425ECE">
        <w:rPr>
          <w:sz w:val="24"/>
          <w:szCs w:val="24"/>
        </w:rPr>
        <w:t xml:space="preserve">we observe from the cross-plot that points lie </w:t>
      </w:r>
      <w:r w:rsidR="00483436">
        <w:rPr>
          <w:sz w:val="24"/>
          <w:szCs w:val="24"/>
        </w:rPr>
        <w:t>somewhere between</w:t>
      </w:r>
      <w:r w:rsidR="00425ECE">
        <w:rPr>
          <w:sz w:val="24"/>
          <w:szCs w:val="24"/>
        </w:rPr>
        <w:t xml:space="preserve"> the limestone-dolomite </w:t>
      </w:r>
      <w:r w:rsidR="000F174B">
        <w:rPr>
          <w:sz w:val="24"/>
          <w:szCs w:val="24"/>
        </w:rPr>
        <w:t xml:space="preserve">trendline, although at the tail ends where porosities are </w:t>
      </w:r>
      <w:r w:rsidR="00435ACA">
        <w:rPr>
          <w:sz w:val="24"/>
          <w:szCs w:val="24"/>
        </w:rPr>
        <w:t>high</w:t>
      </w:r>
      <w:r w:rsidR="00425ECE">
        <w:rPr>
          <w:sz w:val="24"/>
          <w:szCs w:val="24"/>
        </w:rPr>
        <w:t xml:space="preserve">. </w:t>
      </w:r>
      <w:r w:rsidR="00435ACA">
        <w:rPr>
          <w:sz w:val="24"/>
          <w:szCs w:val="24"/>
        </w:rPr>
        <w:t>O</w:t>
      </w:r>
      <w:r w:rsidRPr="00CD453E">
        <w:rPr>
          <w:sz w:val="24"/>
          <w:szCs w:val="24"/>
        </w:rPr>
        <w:t xml:space="preserve">ur recommended approach </w:t>
      </w:r>
      <w:r w:rsidR="00435ACA">
        <w:rPr>
          <w:sz w:val="24"/>
          <w:szCs w:val="24"/>
        </w:rPr>
        <w:t xml:space="preserve">is to therefore </w:t>
      </w:r>
      <w:r w:rsidRPr="00CD453E">
        <w:rPr>
          <w:sz w:val="24"/>
          <w:szCs w:val="24"/>
        </w:rPr>
        <w:t xml:space="preserve">interpret </w:t>
      </w:r>
      <w:r w:rsidR="00435ACA">
        <w:rPr>
          <w:sz w:val="24"/>
          <w:szCs w:val="24"/>
        </w:rPr>
        <w:t xml:space="preserve">the well as you would </w:t>
      </w:r>
      <w:r w:rsidRPr="00CD453E">
        <w:rPr>
          <w:sz w:val="24"/>
          <w:szCs w:val="24"/>
        </w:rPr>
        <w:t xml:space="preserve">a </w:t>
      </w:r>
      <w:r w:rsidR="006F3A3F" w:rsidRPr="00CD453E">
        <w:rPr>
          <w:sz w:val="24"/>
          <w:szCs w:val="24"/>
        </w:rPr>
        <w:t>conventional</w:t>
      </w:r>
      <w:r w:rsidRPr="00CD453E">
        <w:rPr>
          <w:sz w:val="24"/>
          <w:szCs w:val="24"/>
        </w:rPr>
        <w:t xml:space="preserve"> petrophysical analysis, </w:t>
      </w:r>
      <w:r w:rsidR="00F912D6">
        <w:rPr>
          <w:sz w:val="24"/>
          <w:szCs w:val="24"/>
        </w:rPr>
        <w:t xml:space="preserve">but with </w:t>
      </w:r>
      <w:r w:rsidR="002152D5">
        <w:rPr>
          <w:sz w:val="24"/>
          <w:szCs w:val="24"/>
        </w:rPr>
        <w:t>properly</w:t>
      </w:r>
      <w:r w:rsidR="00F912D6">
        <w:rPr>
          <w:sz w:val="24"/>
          <w:szCs w:val="24"/>
        </w:rPr>
        <w:t xml:space="preserve"> applied calibration to account for the extremely high porosities. We </w:t>
      </w:r>
      <w:r w:rsidR="002152D5">
        <w:rPr>
          <w:sz w:val="24"/>
          <w:szCs w:val="24"/>
        </w:rPr>
        <w:t>evaluate</w:t>
      </w:r>
      <w:r w:rsidRPr="00CD453E">
        <w:rPr>
          <w:sz w:val="24"/>
          <w:szCs w:val="24"/>
        </w:rPr>
        <w:t xml:space="preserve"> </w:t>
      </w:r>
      <w:r w:rsidR="006F3A3F">
        <w:rPr>
          <w:sz w:val="24"/>
          <w:szCs w:val="24"/>
        </w:rPr>
        <w:t>volume of shale (VSH)</w:t>
      </w:r>
      <w:r w:rsidRPr="00CD453E">
        <w:rPr>
          <w:sz w:val="24"/>
          <w:szCs w:val="24"/>
        </w:rPr>
        <w:t xml:space="preserve"> as a </w:t>
      </w:r>
      <w:r w:rsidR="00676D32" w:rsidRPr="00CD453E">
        <w:rPr>
          <w:sz w:val="24"/>
          <w:szCs w:val="24"/>
        </w:rPr>
        <w:t xml:space="preserve">minimum of the GR and </w:t>
      </w:r>
      <w:r w:rsidR="00FB0D9B">
        <w:rPr>
          <w:sz w:val="24"/>
          <w:szCs w:val="24"/>
        </w:rPr>
        <w:t>RHOB-NPHI, followed by the evaluation of volume of clay (VCL).</w:t>
      </w:r>
      <w:r w:rsidR="001B7715">
        <w:rPr>
          <w:sz w:val="24"/>
          <w:szCs w:val="24"/>
        </w:rPr>
        <w:t xml:space="preserve"> </w:t>
      </w:r>
    </w:p>
    <w:p w14:paraId="1CD9E1EB" w14:textId="6DBCA7FF" w:rsidR="00081947" w:rsidRDefault="00081947" w:rsidP="00D47E55">
      <w:pPr>
        <w:keepNext/>
        <w:jc w:val="both"/>
        <w:rPr>
          <w:sz w:val="24"/>
          <w:szCs w:val="24"/>
        </w:rPr>
      </w:pPr>
    </w:p>
    <w:p w14:paraId="1D981C43" w14:textId="724EF439" w:rsidR="001421AF" w:rsidRDefault="001B7715" w:rsidP="00D47E55">
      <w:pPr>
        <w:keepNext/>
        <w:jc w:val="both"/>
        <w:rPr>
          <w:sz w:val="24"/>
          <w:szCs w:val="24"/>
        </w:rPr>
      </w:pPr>
      <w:r>
        <w:rPr>
          <w:sz w:val="24"/>
          <w:szCs w:val="24"/>
        </w:rPr>
        <w:t>From the core data provided, we know the average clay content is XX%, and apply this as a multiplier to VSH.</w:t>
      </w:r>
      <w:r w:rsidR="00676D32" w:rsidRPr="00CD453E">
        <w:rPr>
          <w:sz w:val="24"/>
          <w:szCs w:val="24"/>
        </w:rPr>
        <w:t xml:space="preserve"> Porosity is interpreted using </w:t>
      </w:r>
      <w:r w:rsidR="00A837BF">
        <w:rPr>
          <w:sz w:val="24"/>
          <w:szCs w:val="24"/>
        </w:rPr>
        <w:t>RHOB-NPHI</w:t>
      </w:r>
      <w:r w:rsidR="00676D32" w:rsidRPr="00CD453E">
        <w:rPr>
          <w:sz w:val="24"/>
          <w:szCs w:val="24"/>
        </w:rPr>
        <w:t xml:space="preserve">, </w:t>
      </w:r>
      <w:r w:rsidR="001421AF">
        <w:rPr>
          <w:sz w:val="24"/>
          <w:szCs w:val="24"/>
        </w:rPr>
        <w:t>with</w:t>
      </w:r>
      <w:r w:rsidR="00676D32" w:rsidRPr="00CD453E">
        <w:rPr>
          <w:sz w:val="24"/>
          <w:szCs w:val="24"/>
        </w:rPr>
        <w:t xml:space="preserve"> grain density </w:t>
      </w:r>
      <w:r w:rsidR="00A837BF">
        <w:rPr>
          <w:sz w:val="24"/>
          <w:szCs w:val="24"/>
        </w:rPr>
        <w:t>calibrated to</w:t>
      </w:r>
      <w:r w:rsidR="00676D32" w:rsidRPr="00CD453E">
        <w:rPr>
          <w:sz w:val="24"/>
          <w:szCs w:val="24"/>
        </w:rPr>
        <w:t xml:space="preserve"> the core data</w:t>
      </w:r>
      <w:r w:rsidR="00961C0B">
        <w:rPr>
          <w:sz w:val="24"/>
          <w:szCs w:val="24"/>
        </w:rPr>
        <w:t>.</w:t>
      </w:r>
      <w:r w:rsidR="001421AF">
        <w:rPr>
          <w:sz w:val="24"/>
          <w:szCs w:val="24"/>
        </w:rPr>
        <w:t xml:space="preserve"> </w:t>
      </w:r>
      <w:r w:rsidR="00961C0B">
        <w:rPr>
          <w:sz w:val="24"/>
          <w:szCs w:val="24"/>
        </w:rPr>
        <w:t>Note that the core data has an average grain density of 2.2 g/cc; however, we use values of between 2.1-2.</w:t>
      </w:r>
      <w:r w:rsidR="00AA1301">
        <w:rPr>
          <w:sz w:val="24"/>
          <w:szCs w:val="24"/>
        </w:rPr>
        <w:t>3</w:t>
      </w:r>
      <w:r w:rsidR="00961C0B">
        <w:rPr>
          <w:sz w:val="24"/>
          <w:szCs w:val="24"/>
        </w:rPr>
        <w:t xml:space="preserve"> g/cc </w:t>
      </w:r>
      <w:r w:rsidR="00AA1301">
        <w:rPr>
          <w:sz w:val="24"/>
          <w:szCs w:val="24"/>
        </w:rPr>
        <w:t xml:space="preserve">depending on the interval. We adjust the values </w:t>
      </w:r>
      <w:r w:rsidR="001421AF">
        <w:rPr>
          <w:sz w:val="24"/>
          <w:szCs w:val="24"/>
        </w:rPr>
        <w:t>such that we have a match between interpreted grain density (RHOGC</w:t>
      </w:r>
      <w:r w:rsidR="00B17056">
        <w:rPr>
          <w:sz w:val="24"/>
          <w:szCs w:val="24"/>
        </w:rPr>
        <w:t>, track 4 from the left</w:t>
      </w:r>
      <w:r w:rsidR="001421AF">
        <w:rPr>
          <w:sz w:val="24"/>
          <w:szCs w:val="24"/>
        </w:rPr>
        <w:t xml:space="preserve">) and </w:t>
      </w:r>
      <w:proofErr w:type="gramStart"/>
      <w:r w:rsidR="00B17056">
        <w:rPr>
          <w:sz w:val="24"/>
          <w:szCs w:val="24"/>
        </w:rPr>
        <w:t>core based</w:t>
      </w:r>
      <w:proofErr w:type="gramEnd"/>
      <w:r w:rsidR="00B17056">
        <w:rPr>
          <w:sz w:val="24"/>
          <w:szCs w:val="24"/>
        </w:rPr>
        <w:t xml:space="preserve"> grain density (black squares in track 4</w:t>
      </w:r>
      <w:r w:rsidR="00B17056" w:rsidRPr="00B17056">
        <w:rPr>
          <w:sz w:val="24"/>
          <w:szCs w:val="24"/>
        </w:rPr>
        <w:t xml:space="preserve"> </w:t>
      </w:r>
      <w:r w:rsidR="00B17056">
        <w:rPr>
          <w:sz w:val="24"/>
          <w:szCs w:val="24"/>
        </w:rPr>
        <w:t xml:space="preserve">from the left). Still, our match between total porosity (PHIT, track 2 from the right) and core porosity (black squares in track 2 from the right) </w:t>
      </w:r>
      <w:r w:rsidR="00D47E55">
        <w:rPr>
          <w:sz w:val="24"/>
          <w:szCs w:val="24"/>
        </w:rPr>
        <w:t xml:space="preserve">is sometimes less than perfect. </w:t>
      </w:r>
    </w:p>
    <w:p w14:paraId="7CBB6CE4" w14:textId="77777777" w:rsidR="00D47E55" w:rsidRDefault="00D47E55" w:rsidP="00CD453E">
      <w:pPr>
        <w:keepNext/>
        <w:jc w:val="both"/>
        <w:rPr>
          <w:sz w:val="24"/>
          <w:szCs w:val="24"/>
        </w:rPr>
      </w:pPr>
    </w:p>
    <w:p w14:paraId="60A918AD" w14:textId="77777777" w:rsidR="009015EA" w:rsidRDefault="00405C64" w:rsidP="00CD453E">
      <w:pPr>
        <w:keepNext/>
        <w:jc w:val="both"/>
        <w:rPr>
          <w:sz w:val="24"/>
          <w:szCs w:val="24"/>
        </w:rPr>
      </w:pPr>
      <w:r w:rsidRPr="00CD453E">
        <w:rPr>
          <w:sz w:val="24"/>
          <w:szCs w:val="24"/>
        </w:rPr>
        <w:t>For instance, while our core grain density is seen to be properly calibrated</w:t>
      </w:r>
      <w:r w:rsidR="00334ED8" w:rsidRPr="00CD453E">
        <w:rPr>
          <w:sz w:val="24"/>
          <w:szCs w:val="24"/>
        </w:rPr>
        <w:t>, our porosities show a slight mismatch from 1063 to 1068 mMD</w:t>
      </w:r>
      <w:r w:rsidR="00072033">
        <w:rPr>
          <w:sz w:val="24"/>
          <w:szCs w:val="24"/>
        </w:rPr>
        <w:t>. In other intervals, however, the match is very good.</w:t>
      </w:r>
      <w:r w:rsidR="00334ED8" w:rsidRPr="00CD453E">
        <w:rPr>
          <w:sz w:val="24"/>
          <w:szCs w:val="24"/>
        </w:rPr>
        <w:t xml:space="preserve"> We attribute this to </w:t>
      </w:r>
      <w:r w:rsidR="00AF7A5F" w:rsidRPr="00CD453E">
        <w:rPr>
          <w:sz w:val="24"/>
          <w:szCs w:val="24"/>
        </w:rPr>
        <w:t>challenges</w:t>
      </w:r>
      <w:r w:rsidR="00334ED8" w:rsidRPr="00CD453E">
        <w:rPr>
          <w:sz w:val="24"/>
          <w:szCs w:val="24"/>
        </w:rPr>
        <w:t xml:space="preserve"> with getting </w:t>
      </w:r>
      <w:r w:rsidR="00AF7A5F" w:rsidRPr="00CD453E">
        <w:rPr>
          <w:sz w:val="24"/>
          <w:szCs w:val="24"/>
        </w:rPr>
        <w:t xml:space="preserve">accurate </w:t>
      </w:r>
      <w:r w:rsidR="00072033">
        <w:rPr>
          <w:sz w:val="24"/>
          <w:szCs w:val="24"/>
        </w:rPr>
        <w:t>porosity</w:t>
      </w:r>
      <w:r w:rsidR="00334ED8" w:rsidRPr="00CD453E">
        <w:rPr>
          <w:sz w:val="24"/>
          <w:szCs w:val="24"/>
        </w:rPr>
        <w:t xml:space="preserve"> </w:t>
      </w:r>
      <w:r w:rsidR="00072033" w:rsidRPr="00CD453E">
        <w:rPr>
          <w:sz w:val="24"/>
          <w:szCs w:val="24"/>
        </w:rPr>
        <w:t>measurements</w:t>
      </w:r>
      <w:r w:rsidR="00AF7A5F" w:rsidRPr="00CD453E">
        <w:rPr>
          <w:sz w:val="24"/>
          <w:szCs w:val="24"/>
        </w:rPr>
        <w:t xml:space="preserve"> </w:t>
      </w:r>
      <w:r w:rsidR="00072033">
        <w:rPr>
          <w:sz w:val="24"/>
          <w:szCs w:val="24"/>
        </w:rPr>
        <w:t xml:space="preserve">in opaline rich cores, </w:t>
      </w:r>
      <w:r w:rsidR="00AF7A5F" w:rsidRPr="00CD453E">
        <w:rPr>
          <w:sz w:val="24"/>
          <w:szCs w:val="24"/>
        </w:rPr>
        <w:t>as well as inaccuracies in the</w:t>
      </w:r>
      <w:r w:rsidR="009E0E0C" w:rsidRPr="00CD453E">
        <w:rPr>
          <w:sz w:val="24"/>
          <w:szCs w:val="24"/>
        </w:rPr>
        <w:t xml:space="preserve"> log measurements.</w:t>
      </w:r>
      <w:r w:rsidR="00334ED8" w:rsidRPr="00CD453E">
        <w:rPr>
          <w:sz w:val="24"/>
          <w:szCs w:val="24"/>
        </w:rPr>
        <w:t xml:space="preserve"> As opal is essentially microporous is nature, core </w:t>
      </w:r>
      <w:r w:rsidR="009015EA">
        <w:rPr>
          <w:sz w:val="24"/>
          <w:szCs w:val="24"/>
        </w:rPr>
        <w:t xml:space="preserve">cleaning, </w:t>
      </w:r>
      <w:r w:rsidR="009E0E0C" w:rsidRPr="00CD453E">
        <w:rPr>
          <w:sz w:val="24"/>
          <w:szCs w:val="24"/>
        </w:rPr>
        <w:t>drying,</w:t>
      </w:r>
      <w:r w:rsidR="00334ED8" w:rsidRPr="00CD453E">
        <w:rPr>
          <w:sz w:val="24"/>
          <w:szCs w:val="24"/>
        </w:rPr>
        <w:t xml:space="preserve"> and </w:t>
      </w:r>
      <w:r w:rsidR="00AF7A5F" w:rsidRPr="00CD453E">
        <w:rPr>
          <w:sz w:val="24"/>
          <w:szCs w:val="24"/>
        </w:rPr>
        <w:t>the</w:t>
      </w:r>
      <w:r w:rsidR="009015EA">
        <w:rPr>
          <w:sz w:val="24"/>
          <w:szCs w:val="24"/>
        </w:rPr>
        <w:t>refore</w:t>
      </w:r>
      <w:r w:rsidR="00AF7A5F" w:rsidRPr="00CD453E">
        <w:rPr>
          <w:sz w:val="24"/>
          <w:szCs w:val="24"/>
        </w:rPr>
        <w:t xml:space="preserve"> measurement of porosity/permeability can sometimes be </w:t>
      </w:r>
      <w:r w:rsidR="009015EA">
        <w:rPr>
          <w:sz w:val="24"/>
          <w:szCs w:val="24"/>
        </w:rPr>
        <w:t>inaccurate</w:t>
      </w:r>
      <w:r w:rsidR="00AF7A5F" w:rsidRPr="00CD453E">
        <w:rPr>
          <w:sz w:val="24"/>
          <w:szCs w:val="24"/>
        </w:rPr>
        <w:t xml:space="preserve">. </w:t>
      </w:r>
      <w:r w:rsidR="009E0E0C" w:rsidRPr="00CD453E">
        <w:rPr>
          <w:sz w:val="24"/>
          <w:szCs w:val="24"/>
        </w:rPr>
        <w:t xml:space="preserve">Similarly, as mentioned previously, </w:t>
      </w:r>
      <w:r w:rsidR="009015EA" w:rsidRPr="00CD453E">
        <w:rPr>
          <w:sz w:val="24"/>
          <w:szCs w:val="24"/>
        </w:rPr>
        <w:t>environmental</w:t>
      </w:r>
      <w:r w:rsidR="009E0E0C" w:rsidRPr="00CD453E">
        <w:rPr>
          <w:sz w:val="24"/>
          <w:szCs w:val="24"/>
        </w:rPr>
        <w:t xml:space="preserve"> corrections to such </w:t>
      </w:r>
      <w:r w:rsidR="009015EA" w:rsidRPr="00CD453E">
        <w:rPr>
          <w:sz w:val="24"/>
          <w:szCs w:val="24"/>
        </w:rPr>
        <w:t>intervals</w:t>
      </w:r>
      <w:r w:rsidR="009E0E0C" w:rsidRPr="00CD453E">
        <w:rPr>
          <w:sz w:val="24"/>
          <w:szCs w:val="24"/>
        </w:rPr>
        <w:t xml:space="preserve"> </w:t>
      </w:r>
      <w:proofErr w:type="gramStart"/>
      <w:r w:rsidR="009E0E0C" w:rsidRPr="00CD453E">
        <w:rPr>
          <w:sz w:val="24"/>
          <w:szCs w:val="24"/>
        </w:rPr>
        <w:t>is</w:t>
      </w:r>
      <w:proofErr w:type="gramEnd"/>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6266DAB2" w14:textId="77777777" w:rsidR="009015EA" w:rsidRDefault="009015EA" w:rsidP="00CD453E">
      <w:pPr>
        <w:keepNext/>
        <w:jc w:val="both"/>
        <w:rPr>
          <w:sz w:val="24"/>
          <w:szCs w:val="24"/>
        </w:rPr>
      </w:pPr>
    </w:p>
    <w:p w14:paraId="4C6C4F8A" w14:textId="266B7F3A" w:rsidR="00CD453E" w:rsidRPr="00CD453E" w:rsidRDefault="00CD453E" w:rsidP="00CD453E">
      <w:pPr>
        <w:keepNext/>
        <w:jc w:val="both"/>
        <w:rPr>
          <w:sz w:val="24"/>
          <w:szCs w:val="24"/>
        </w:rPr>
      </w:pPr>
      <w:r w:rsidRPr="00CD453E">
        <w:rPr>
          <w:sz w:val="24"/>
          <w:szCs w:val="24"/>
        </w:rPr>
        <w:t xml:space="preserve">For saturation, </w:t>
      </w:r>
      <w:r w:rsidR="009015EA">
        <w:rPr>
          <w:sz w:val="24"/>
          <w:szCs w:val="24"/>
        </w:rPr>
        <w:t xml:space="preserve">we use dual water </w:t>
      </w:r>
      <w:r w:rsidR="00A703D7">
        <w:rPr>
          <w:sz w:val="24"/>
          <w:szCs w:val="24"/>
        </w:rPr>
        <w:t xml:space="preserve">as the preferred method, but only to account for the clay effects, more than the opaline.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0B9DCBA1" w14:textId="77777777" w:rsidR="00A75E5E" w:rsidRDefault="00A75E5E" w:rsidP="00522762">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A87104" w14:paraId="510080DF" w14:textId="77777777" w:rsidTr="003F045B">
        <w:tc>
          <w:tcPr>
            <w:tcW w:w="10790" w:type="dxa"/>
          </w:tcPr>
          <w:p w14:paraId="78B84A1F" w14:textId="4A6A5655" w:rsidR="00A87104" w:rsidRDefault="009708E8" w:rsidP="003F045B">
            <w:pPr>
              <w:jc w:val="center"/>
              <w:rPr>
                <w:sz w:val="24"/>
                <w:szCs w:val="24"/>
              </w:rPr>
            </w:pPr>
            <w:r>
              <w:rPr>
                <w:noProof/>
              </w:rPr>
              <w:drawing>
                <wp:inline distT="0" distB="0" distL="0" distR="0" wp14:anchorId="6C7ED28B" wp14:editId="58600C44">
                  <wp:extent cx="6858000" cy="36696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669665"/>
                          </a:xfrm>
                          <a:prstGeom prst="rect">
                            <a:avLst/>
                          </a:prstGeom>
                        </pic:spPr>
                      </pic:pic>
                    </a:graphicData>
                  </a:graphic>
                </wp:inline>
              </w:drawing>
            </w:r>
          </w:p>
        </w:tc>
      </w:tr>
      <w:tr w:rsidR="00A87104" w14:paraId="4FD93DCD" w14:textId="77777777" w:rsidTr="003F045B">
        <w:tc>
          <w:tcPr>
            <w:tcW w:w="10790" w:type="dxa"/>
          </w:tcPr>
          <w:p w14:paraId="1B5CBD5C" w14:textId="6AE827D1" w:rsidR="00A87104" w:rsidRPr="009708E8" w:rsidRDefault="00A87104" w:rsidP="003F045B">
            <w:pPr>
              <w:pStyle w:val="Caption"/>
              <w:jc w:val="center"/>
              <w:rPr>
                <w:b/>
                <w:i w:val="0"/>
                <w:color w:val="000000" w:themeColor="text1"/>
                <w:sz w:val="20"/>
                <w:szCs w:val="20"/>
              </w:rPr>
            </w:pPr>
            <w:bookmarkStart w:id="7" w:name="_Ref128557695"/>
            <w:r w:rsidRPr="009708E8">
              <w:rPr>
                <w:b/>
                <w:i w:val="0"/>
                <w:color w:val="000000" w:themeColor="text1"/>
                <w:sz w:val="20"/>
                <w:szCs w:val="20"/>
              </w:rPr>
              <w:t xml:space="preserve">Figure </w:t>
            </w:r>
            <w:r w:rsidRPr="009708E8">
              <w:rPr>
                <w:b/>
                <w:i w:val="0"/>
                <w:color w:val="000000" w:themeColor="text1"/>
                <w:sz w:val="20"/>
                <w:szCs w:val="20"/>
              </w:rPr>
              <w:fldChar w:fldCharType="begin"/>
            </w:r>
            <w:r>
              <w:instrText xml:space="preserve"> SEQ Figure \* ARABIC </w:instrText>
            </w:r>
            <w:r w:rsidRPr="009708E8">
              <w:rPr>
                <w:b/>
                <w:i w:val="0"/>
                <w:color w:val="000000" w:themeColor="text1"/>
                <w:sz w:val="20"/>
                <w:szCs w:val="20"/>
              </w:rPr>
              <w:fldChar w:fldCharType="separate"/>
            </w:r>
            <w:r w:rsidR="00DA7878">
              <w:rPr>
                <w:b/>
                <w:i w:val="0"/>
                <w:noProof/>
                <w:color w:val="000000" w:themeColor="text1"/>
                <w:sz w:val="20"/>
                <w:szCs w:val="20"/>
              </w:rPr>
              <w:t>7</w:t>
            </w:r>
            <w:r w:rsidRPr="009708E8">
              <w:rPr>
                <w:b/>
                <w:i w:val="0"/>
                <w:color w:val="000000" w:themeColor="text1"/>
                <w:sz w:val="20"/>
                <w:szCs w:val="20"/>
              </w:rPr>
              <w:fldChar w:fldCharType="end"/>
            </w:r>
            <w:bookmarkEnd w:id="7"/>
            <w:r w:rsidRPr="009708E8">
              <w:rPr>
                <w:b/>
                <w:i w:val="0"/>
                <w:color w:val="000000" w:themeColor="text1"/>
                <w:sz w:val="20"/>
                <w:szCs w:val="20"/>
              </w:rPr>
              <w:t>:</w:t>
            </w:r>
            <w:r w:rsidRPr="009708E8">
              <w:rPr>
                <w:i w:val="0"/>
                <w:color w:val="000000" w:themeColor="text1"/>
                <w:sz w:val="20"/>
                <w:szCs w:val="20"/>
              </w:rPr>
              <w:t xml:space="preserve">Logs from </w:t>
            </w:r>
            <w:r>
              <w:rPr>
                <w:i w:val="0"/>
                <w:color w:val="000000" w:themeColor="text1"/>
                <w:sz w:val="20"/>
                <w:szCs w:val="20"/>
              </w:rPr>
              <w:t xml:space="preserve">Well </w:t>
            </w:r>
            <w:r w:rsidR="00286873">
              <w:rPr>
                <w:bCs/>
                <w:i w:val="0"/>
                <w:color w:val="000000" w:themeColor="text1"/>
                <w:sz w:val="20"/>
                <w:szCs w:val="20"/>
              </w:rPr>
              <w:t>DS</w:t>
            </w:r>
          </w:p>
        </w:tc>
      </w:tr>
    </w:tbl>
    <w:p w14:paraId="3C5E544B" w14:textId="71A69A76" w:rsidR="00F96AE5" w:rsidRPr="00175CE8" w:rsidRDefault="00F96AE5" w:rsidP="00F96AE5">
      <w:pPr>
        <w:pStyle w:val="Teaser"/>
        <w:jc w:val="both"/>
        <w:rPr>
          <w:bCs/>
        </w:rPr>
      </w:pPr>
    </w:p>
    <w:p w14:paraId="42030E6A" w14:textId="669E0234" w:rsidR="00171C92" w:rsidRDefault="00171C92" w:rsidP="00171C92">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Discussion</w:t>
      </w:r>
    </w:p>
    <w:p w14:paraId="5AD59404" w14:textId="4170B8D4" w:rsidR="00F46A61" w:rsidRPr="001E1713" w:rsidRDefault="00425CB2" w:rsidP="001E1713">
      <w:pPr>
        <w:pStyle w:val="Teaser"/>
        <w:jc w:val="both"/>
        <w:rPr>
          <w:bCs/>
        </w:rPr>
      </w:pPr>
      <w:r>
        <w:rPr>
          <w:bCs/>
        </w:rPr>
        <w:t>T</w:t>
      </w:r>
      <w:r w:rsidR="00A46A97" w:rsidRPr="001E1713">
        <w:rPr>
          <w:bCs/>
        </w:rPr>
        <w:t xml:space="preserve">he unique porous </w:t>
      </w:r>
      <w:r w:rsidR="0077709B" w:rsidRPr="001E1713">
        <w:rPr>
          <w:bCs/>
        </w:rPr>
        <w:t>microstructure</w:t>
      </w:r>
      <w:r w:rsidR="00A46A97" w:rsidRPr="001E1713">
        <w:rPr>
          <w:bCs/>
        </w:rPr>
        <w:t xml:space="preserve"> of opaline as </w:t>
      </w:r>
      <w:r w:rsidR="0077709B" w:rsidRPr="001E1713">
        <w:rPr>
          <w:bCs/>
        </w:rPr>
        <w:t>observed</w:t>
      </w:r>
      <w:r w:rsidR="00A46A97"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C0687F" w:rsidRPr="001E1713">
        <w:rPr>
          <w:bCs/>
          <w:color w:val="000000" w:themeColor="text1"/>
        </w:rPr>
        <w:t xml:space="preserve">Figure </w:t>
      </w:r>
      <w:r w:rsidR="00C0687F" w:rsidRPr="001E1713">
        <w:rPr>
          <w:bCs/>
          <w:noProof/>
          <w:color w:val="000000" w:themeColor="text1"/>
        </w:rPr>
        <w:t>2</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C0687F" w:rsidRPr="001E1713">
        <w:rPr>
          <w:bCs/>
          <w:color w:val="000000" w:themeColor="text1"/>
        </w:rPr>
        <w:t xml:space="preserve">Figure </w:t>
      </w:r>
      <w:r w:rsidR="00C0687F" w:rsidRPr="001E1713">
        <w:rPr>
          <w:bCs/>
          <w:noProof/>
          <w:color w:val="000000" w:themeColor="text1"/>
        </w:rPr>
        <w:t>5</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341B0A" w:rsidRPr="001E1713">
        <w:rPr>
          <w:bCs/>
          <w:color w:val="000000" w:themeColor="text1"/>
        </w:rPr>
        <w:t xml:space="preserve">Figure </w:t>
      </w:r>
      <w:r w:rsidR="00341B0A" w:rsidRPr="001E1713">
        <w:rPr>
          <w:bCs/>
          <w:noProof/>
        </w:rPr>
        <w:t>4</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cover the behaviour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3F5242">
            <w:rPr>
              <w:bCs/>
              <w:noProof/>
            </w:rPr>
            <w:t xml:space="preserve"> </w:t>
          </w:r>
          <w:r w:rsidR="003F5242">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Most LRLC wells have been characterized as low resistivity, high fluid saturation, but good oil flow/production. The typically responses of</w:t>
      </w:r>
      <w:r w:rsidR="009166A6" w:rsidRPr="001E1713">
        <w:rPr>
          <w:bCs/>
        </w:rPr>
        <w:t xml:space="preserve"> resistivity can be from 1 - 5 ohmm </w:t>
      </w:r>
      <w:sdt>
        <w:sdtPr>
          <w:rPr>
            <w:bCs/>
          </w:rPr>
          <w:id w:val="883834439"/>
          <w:citation/>
        </w:sdt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3F5242">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3F5242" w:rsidRPr="00EE215E">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oil and which will flow wet, from rocks with the same water saturations.</w:t>
      </w:r>
      <w:r w:rsidR="00522D33" w:rsidRPr="001E1713">
        <w:rPr>
          <w:bCs/>
        </w:rPr>
        <w:t xml:space="preserve"> </w:t>
      </w:r>
      <w:r w:rsidR="00F46A61" w:rsidRPr="001E1713">
        <w:rPr>
          <w:bCs/>
        </w:rPr>
        <w:t xml:space="preserve">It has often been assumed that </w:t>
      </w:r>
      <w:commentRangeStart w:id="8"/>
      <w:commentRangeStart w:id="9"/>
      <w:commentRangeStart w:id="10"/>
      <w:r w:rsidR="00F46A61" w:rsidRPr="001E1713">
        <w:rPr>
          <w:bCs/>
        </w:rPr>
        <w:t>mic</w:t>
      </w:r>
      <w:r w:rsidR="001660A9">
        <w:rPr>
          <w:bCs/>
        </w:rPr>
        <w:t>r</w:t>
      </w:r>
      <w:r w:rsidR="007217E4">
        <w:rPr>
          <w:bCs/>
        </w:rPr>
        <w:t>itized</w:t>
      </w:r>
      <w:r w:rsidR="00F46A61" w:rsidRPr="001E1713">
        <w:rPr>
          <w:bCs/>
        </w:rPr>
        <w:t xml:space="preserve"> </w:t>
      </w:r>
      <w:commentRangeEnd w:id="8"/>
      <w:r w:rsidR="00513E7D" w:rsidRPr="001E1713">
        <w:rPr>
          <w:rStyle w:val="CommentReference"/>
          <w:bCs/>
          <w:sz w:val="24"/>
          <w:szCs w:val="24"/>
        </w:rPr>
        <w:commentReference w:id="8"/>
      </w:r>
      <w:commentRangeEnd w:id="9"/>
      <w:r w:rsidR="0049009F">
        <w:rPr>
          <w:rStyle w:val="CommentReference"/>
        </w:rPr>
        <w:commentReference w:id="9"/>
      </w:r>
      <w:commentRangeEnd w:id="10"/>
      <w:r w:rsidR="003F5242">
        <w:rPr>
          <w:rStyle w:val="CommentReference"/>
        </w:rPr>
        <w:commentReference w:id="10"/>
      </w:r>
      <w:r w:rsidR="00F46A61" w:rsidRPr="001E1713">
        <w:rPr>
          <w:bCs/>
        </w:rPr>
        <w:t xml:space="preserve">grains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031F1EA9" w:rsidR="0056787D" w:rsidRPr="001E1713" w:rsidRDefault="00320BDD" w:rsidP="001E1713">
      <w:pPr>
        <w:jc w:val="both"/>
        <w:rPr>
          <w:bCs/>
          <w:sz w:val="24"/>
          <w:szCs w:val="24"/>
        </w:rPr>
      </w:pPr>
      <w:r w:rsidRPr="001E1713">
        <w:rPr>
          <w:bCs/>
          <w:sz w:val="24"/>
          <w:szCs w:val="24"/>
        </w:rPr>
        <w:t xml:space="preserve">The observed </w:t>
      </w:r>
      <w:r w:rsidR="007217E4">
        <w:rPr>
          <w:bCs/>
          <w:sz w:val="24"/>
          <w:szCs w:val="24"/>
        </w:rPr>
        <w:t>micritized</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56787D" w:rsidRPr="001E1713">
        <w:rPr>
          <w:bCs/>
          <w:sz w:val="24"/>
          <w:szCs w:val="24"/>
        </w:rPr>
        <w:t>Micritization has a similar impact if distributed uniformly through the pore space; it behaves as would a laminated shale.</w:t>
      </w:r>
      <w:r w:rsidR="00E5509C" w:rsidRPr="001E1713">
        <w:rPr>
          <w:bCs/>
          <w:sz w:val="24"/>
          <w:szCs w:val="24"/>
        </w:rPr>
        <w:t xml:space="preserve"> </w:t>
      </w:r>
      <w:r w:rsidR="001F05C9" w:rsidRPr="001E1713">
        <w:rPr>
          <w:bCs/>
          <w:sz w:val="24"/>
          <w:szCs w:val="24"/>
        </w:rPr>
        <w:t xml:space="preserve">Micritization involves the formation of a micrite envelope around the grain;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w:t>
      </w:r>
      <w:proofErr w:type="spellStart"/>
      <w:r w:rsidR="00E06C39" w:rsidRPr="001E1713">
        <w:rPr>
          <w:rFonts w:eastAsia="Times New Roman"/>
          <w:bCs/>
          <w:sz w:val="24"/>
          <w:szCs w:val="24"/>
        </w:rPr>
        <w:t>paramagnetism</w:t>
      </w:r>
      <w:proofErr w:type="spellEnd"/>
      <w:r w:rsidR="00E06C39" w:rsidRPr="001E1713">
        <w:rPr>
          <w:rFonts w:eastAsia="Times New Roman"/>
          <w:bCs/>
          <w:sz w:val="24"/>
          <w:szCs w:val="24"/>
        </w:rPr>
        <w:t>),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0BEE5B08" w14:textId="5226F3F5" w:rsidR="00C67CB6" w:rsidRPr="00175CE8" w:rsidRDefault="00C67CB6" w:rsidP="00F96AE5">
      <w:pPr>
        <w:pStyle w:val="Teaser"/>
        <w:jc w:val="both"/>
      </w:pPr>
    </w:p>
    <w:p w14:paraId="2657BE6C" w14:textId="3A3F6B30" w:rsidR="00A00D56" w:rsidRPr="00175CE8" w:rsidRDefault="00A00D56" w:rsidP="00A00D56">
      <w:pPr>
        <w:pStyle w:val="Subtitle"/>
        <w:rPr>
          <w:rFonts w:ascii="Times New Roman" w:hAnsi="Times New Roman" w:cs="Times New Roman"/>
        </w:rPr>
      </w:pPr>
      <w:r w:rsidRPr="00175CE8">
        <w:rPr>
          <w:rFonts w:ascii="Times New Roman" w:hAnsi="Times New Roman" w:cs="Times New Roman"/>
        </w:rPr>
        <w:t>Case Study: Volcaniclastic Reservoirs</w:t>
      </w:r>
    </w:p>
    <w:p w14:paraId="0F30EB7C" w14:textId="77777777" w:rsidR="00A00D56" w:rsidRPr="00A00D56" w:rsidRDefault="00A00D56" w:rsidP="00A00D56">
      <w:pPr>
        <w:pStyle w:val="Heading2"/>
        <w:rPr>
          <w:rStyle w:val="Emphasis"/>
          <w:rFonts w:ascii="Times New Roman" w:hAnsi="Times New Roman" w:cs="Times New Roman"/>
          <w:b w:val="0"/>
          <w:bCs/>
          <w:i w:val="0"/>
          <w:color w:val="auto"/>
          <w:sz w:val="24"/>
          <w:szCs w:val="24"/>
        </w:rPr>
      </w:pPr>
      <w:r w:rsidRPr="00A00D56">
        <w:rPr>
          <w:rStyle w:val="Emphasis"/>
          <w:rFonts w:ascii="Times New Roman" w:hAnsi="Times New Roman" w:cs="Times New Roman"/>
          <w:b w:val="0"/>
          <w:bCs/>
          <w:color w:val="auto"/>
          <w:sz w:val="24"/>
          <w:szCs w:val="24"/>
        </w:rPr>
        <w:t>Background</w:t>
      </w:r>
    </w:p>
    <w:p w14:paraId="62C6BB01" w14:textId="77777777" w:rsidR="00A00D56" w:rsidRPr="00175CE8" w:rsidRDefault="00A00D56" w:rsidP="00A00D56">
      <w:pPr>
        <w:pStyle w:val="para1"/>
        <w:ind w:firstLine="0"/>
        <w:rPr>
          <w:szCs w:val="24"/>
        </w:rPr>
      </w:pPr>
      <w:r w:rsidRPr="00175CE8">
        <w:rPr>
          <w:szCs w:val="24"/>
        </w:rPr>
        <w:t>Tuffaceous reservoirs are known to contain hydrocarbons which can sometimes be of significant volumes, examples being in China and South America. However, such reservoirs are relatively underexplored and underproduced, fundamentally because they are challenging to understand. Typically, if tuff facies are encountered in conventi</w:t>
      </w:r>
      <w:r>
        <w:rPr>
          <w:szCs w:val="24"/>
        </w:rPr>
        <w:t>o</w:t>
      </w:r>
      <w:r w:rsidRPr="00175CE8">
        <w:rPr>
          <w:szCs w:val="24"/>
        </w:rPr>
        <w:t xml:space="preserve">nal reservoirs, they are ignored. Yet, a proper understanding of how such reservoirs behave may prove appealing to explorers looking for the next big “whale” in exploration. </w:t>
      </w:r>
    </w:p>
    <w:p w14:paraId="7D00EFB9" w14:textId="77777777" w:rsidR="00A00D56" w:rsidRPr="00175CE8" w:rsidRDefault="00A00D56" w:rsidP="00A00D56">
      <w:pPr>
        <w:pStyle w:val="para1"/>
        <w:ind w:firstLine="0"/>
        <w:rPr>
          <w:szCs w:val="24"/>
        </w:rPr>
      </w:pPr>
    </w:p>
    <w:p w14:paraId="27F98EA9" w14:textId="77777777" w:rsidR="00A00D56" w:rsidRPr="00175CE8" w:rsidRDefault="00A00D56" w:rsidP="00A00D56">
      <w:pPr>
        <w:pStyle w:val="para1"/>
        <w:ind w:firstLine="0"/>
        <w:rPr>
          <w:szCs w:val="24"/>
        </w:rPr>
      </w:pPr>
      <w:r w:rsidRPr="00175CE8">
        <w:rPr>
          <w:szCs w:val="24"/>
        </w:rPr>
        <w:t xml:space="preserve">From a seismic perspective, these rocks can sometimes undergo rapid and prominent chanced in thickness, and with seismic generally lower resolution, prediction for thin layers tends to be error prone. Additionally, some volcanic rock the have similar compositions (volcanic breccia vs rhyolite) have different petrophysical properties, depending on whether the minerals present cause the tuffs to be more alkaline. The alkalinity of tuffs is determined by the type and concentration of minerals, such as feldspars, that make up the rock. An increase in alkalinity causes chemical weathering, dissolution, and results in the formation of new minerals, all of which can </w:t>
      </w:r>
      <w:proofErr w:type="gramStart"/>
      <w:r w:rsidRPr="00175CE8">
        <w:rPr>
          <w:szCs w:val="24"/>
        </w:rPr>
        <w:t>have an effect on</w:t>
      </w:r>
      <w:proofErr w:type="gramEnd"/>
      <w:r w:rsidRPr="00175CE8">
        <w:rPr>
          <w:szCs w:val="24"/>
        </w:rPr>
        <w:t xml:space="preserve"> the bulk properties.</w:t>
      </w:r>
    </w:p>
    <w:p w14:paraId="2BE2A603" w14:textId="77777777" w:rsidR="00A00D56" w:rsidRPr="00175CE8" w:rsidRDefault="00A00D56" w:rsidP="00A00D56">
      <w:pPr>
        <w:jc w:val="both"/>
        <w:rPr>
          <w:rFonts w:eastAsia="Times New Roman"/>
          <w:sz w:val="24"/>
          <w:szCs w:val="24"/>
        </w:rPr>
      </w:pPr>
    </w:p>
    <w:p w14:paraId="310798E8" w14:textId="77777777" w:rsidR="00A00D56" w:rsidRPr="00175CE8" w:rsidRDefault="00A00D56" w:rsidP="00A00D56">
      <w:pPr>
        <w:pStyle w:val="para1"/>
        <w:ind w:firstLine="0"/>
        <w:rPr>
          <w:szCs w:val="24"/>
        </w:rPr>
      </w:pPr>
      <w:r w:rsidRPr="00175CE8">
        <w:rPr>
          <w:szCs w:val="24"/>
        </w:rPr>
        <w:t xml:space="preserve">The flow mechanism in such reservoirs is governed by numerous variables; the very nature of the tuffaceous facies means that pore structure, pore type/ size, mineralogy, and rock-fluid interactions impact reserves estimation, recovery factor and sweep efficiency at the reservoir scale. Pore scale distribution of fluids within the rock will, in turn, determine petrophysical and geophysical response of the reservoir rock. Conventional logging methods may not necessarily work well in tuffs as they contain trace amounts of radioactive minerals, and grains sometimes contain surface roughness at the nanoscopic scale that impacts how fluids are distributed. </w:t>
      </w:r>
    </w:p>
    <w:p w14:paraId="0B81D1A1" w14:textId="77777777" w:rsidR="00A00D56" w:rsidRPr="00175CE8" w:rsidRDefault="00A00D56" w:rsidP="00A00D56">
      <w:pPr>
        <w:pStyle w:val="para1"/>
        <w:ind w:firstLine="0"/>
        <w:rPr>
          <w:szCs w:val="24"/>
        </w:rPr>
      </w:pPr>
    </w:p>
    <w:p w14:paraId="0E53BCB2" w14:textId="77777777" w:rsidR="00A00D56" w:rsidRPr="00A00D56" w:rsidRDefault="00A00D56"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Case Study Parameters</w:t>
      </w:r>
    </w:p>
    <w:p w14:paraId="3D7ABCC6" w14:textId="77777777" w:rsidR="00A00D56" w:rsidRPr="00175CE8" w:rsidRDefault="00A00D56" w:rsidP="00A00D56">
      <w:pPr>
        <w:pStyle w:val="para1"/>
        <w:ind w:firstLine="0"/>
        <w:rPr>
          <w:szCs w:val="24"/>
        </w:rPr>
      </w:pPr>
      <w:r w:rsidRPr="00175CE8">
        <w:rPr>
          <w:szCs w:val="24"/>
        </w:rPr>
        <w:t xml:space="preserve">We will discuss 2 wells from 2 different oil producing fields. </w:t>
      </w:r>
      <w:r w:rsidRPr="00175CE8">
        <w:rPr>
          <w:szCs w:val="24"/>
          <w:highlight w:val="yellow"/>
        </w:rPr>
        <w:t>Well #1 in Field A was drilled in the Gulf of Mexico (GOM) and had ash and volcanic beds present within an intersected Tortonian formation.</w:t>
      </w:r>
      <w:r w:rsidRPr="00175CE8">
        <w:rPr>
          <w:szCs w:val="24"/>
        </w:rPr>
        <w:t xml:space="preserve"> This well was logged with modern “conventional” petrophysical logs, with a full log suite of GR, density-neutron (D-N) and resistivity (RES). Well #2 in Field B was drilled in South America and had been logged with older “Russian style” logs, with uncompensated GR, N and RES.</w:t>
      </w:r>
    </w:p>
    <w:p w14:paraId="28A8D60B" w14:textId="77777777" w:rsidR="00A00D56" w:rsidRPr="00175CE8" w:rsidRDefault="00A00D56" w:rsidP="00A00D56">
      <w:pPr>
        <w:rPr>
          <w:rStyle w:val="Emphasis"/>
          <w:sz w:val="24"/>
          <w:szCs w:val="24"/>
        </w:rPr>
      </w:pPr>
    </w:p>
    <w:p w14:paraId="70281CDD" w14:textId="21C3D5E2" w:rsidR="00A00D56" w:rsidRPr="00A00D56" w:rsidRDefault="00A00D56"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 xml:space="preserve">Approach </w:t>
      </w:r>
    </w:p>
    <w:p w14:paraId="4DE84551" w14:textId="77777777" w:rsidR="00A00D56" w:rsidRPr="00175CE8" w:rsidRDefault="00A00D56" w:rsidP="00A00D56">
      <w:pPr>
        <w:jc w:val="both"/>
        <w:rPr>
          <w:sz w:val="24"/>
          <w:szCs w:val="24"/>
        </w:rPr>
      </w:pPr>
      <w:r w:rsidRPr="00175CE8">
        <w:rPr>
          <w:rFonts w:eastAsia="Times New Roman"/>
          <w:sz w:val="24"/>
          <w:szCs w:val="24"/>
        </w:rPr>
        <w:t>The main challenge with the interpretation of any tuff facies is the lack of a universally accepted interpretation methodology, because of variability in the logs and fields. Indeed, it becomes necessary to design a “fit-for-purpose” method, guided by the question as to what benefit delineating the tuff facies would bring, as well as the type of data with which you must work with. For Well #1, the goal is to correlate the volcaniclastics across wells to determine field wide correlatability. For Well #2, the goal was to (a) determine the petrophysical properties of the tuffs and (b) predict, away from well control, what the potential for hydrocarbon presence would be.</w:t>
      </w:r>
    </w:p>
    <w:p w14:paraId="62B81827" w14:textId="77777777" w:rsidR="00A00D56" w:rsidRPr="00175CE8" w:rsidRDefault="00A00D56" w:rsidP="00A00D56">
      <w:pPr>
        <w:rPr>
          <w:rFonts w:eastAsia="Times New Roman"/>
          <w:sz w:val="24"/>
          <w:szCs w:val="24"/>
        </w:rPr>
      </w:pPr>
    </w:p>
    <w:p w14:paraId="4B83874E" w14:textId="77777777" w:rsidR="00A00D56" w:rsidRPr="00175CE8" w:rsidRDefault="00A00D56" w:rsidP="00A00D56">
      <w:pPr>
        <w:rPr>
          <w:sz w:val="24"/>
          <w:szCs w:val="24"/>
        </w:rPr>
      </w:pPr>
    </w:p>
    <w:p w14:paraId="0FEA8DD6" w14:textId="77777777" w:rsidR="00A00D56" w:rsidRPr="00175CE8" w:rsidRDefault="00A00D56" w:rsidP="00A00D56">
      <w:pPr>
        <w:jc w:val="both"/>
        <w:rPr>
          <w:rFonts w:eastAsia="Times New Roman"/>
          <w:sz w:val="24"/>
          <w:szCs w:val="24"/>
        </w:rPr>
      </w:pPr>
      <w:r w:rsidRPr="00175CE8">
        <w:rPr>
          <w:rFonts w:eastAsia="Times New Roman"/>
          <w:sz w:val="24"/>
          <w:szCs w:val="24"/>
        </w:rPr>
        <w:t>Generally, in tuff reservoirs, bulk density decreases while the radioactivity signature increases. Rhyolitic and dacitic tuffs exhibit densities of approximately 2.65 g/cc, which can lower to ~2.25 g/cc as the minerals alter to glass. Felsic tuffs also have high gamma ray readings (100-200 API units) due, in most cases, to higher Th concentrations. Increased radioactivity could also be from association with potassium (K)-rich minerals like orthoclase, sanidine, microcline (KAlSi</w:t>
      </w:r>
      <w:r w:rsidRPr="00175CE8">
        <w:rPr>
          <w:rFonts w:eastAsia="Times New Roman"/>
          <w:sz w:val="24"/>
          <w:szCs w:val="24"/>
          <w:vertAlign w:val="subscript"/>
        </w:rPr>
        <w:t>3</w:t>
      </w:r>
      <w:r w:rsidRPr="00175CE8">
        <w:rPr>
          <w:rFonts w:eastAsia="Times New Roman"/>
          <w:sz w:val="24"/>
          <w:szCs w:val="24"/>
        </w:rPr>
        <w:t>O</w:t>
      </w:r>
      <w:r w:rsidRPr="00175CE8">
        <w:rPr>
          <w:rFonts w:eastAsia="Times New Roman"/>
          <w:sz w:val="24"/>
          <w:szCs w:val="24"/>
          <w:vertAlign w:val="subscript"/>
        </w:rPr>
        <w:t>8</w:t>
      </w:r>
      <w:r w:rsidRPr="00175CE8">
        <w:rPr>
          <w:rFonts w:eastAsia="Times New Roman"/>
          <w:sz w:val="24"/>
          <w:szCs w:val="24"/>
        </w:rPr>
        <w:t>) and anorthoclase ((</w:t>
      </w:r>
      <w:proofErr w:type="spellStart"/>
      <w:proofErr w:type="gramStart"/>
      <w:r w:rsidRPr="00175CE8">
        <w:rPr>
          <w:rFonts w:eastAsia="Times New Roman"/>
          <w:sz w:val="24"/>
          <w:szCs w:val="24"/>
        </w:rPr>
        <w:t>Na,K</w:t>
      </w:r>
      <w:proofErr w:type="spellEnd"/>
      <w:proofErr w:type="gramEnd"/>
      <w:r w:rsidRPr="00175CE8">
        <w:rPr>
          <w:rFonts w:eastAsia="Times New Roman"/>
          <w:sz w:val="24"/>
          <w:szCs w:val="24"/>
        </w:rPr>
        <w:t>)AlSi</w:t>
      </w:r>
      <w:r w:rsidRPr="00175CE8">
        <w:rPr>
          <w:rFonts w:eastAsia="Times New Roman"/>
          <w:sz w:val="24"/>
          <w:szCs w:val="24"/>
          <w:vertAlign w:val="subscript"/>
        </w:rPr>
        <w:t>3</w:t>
      </w:r>
      <w:r w:rsidRPr="00175CE8">
        <w:rPr>
          <w:rFonts w:eastAsia="Times New Roman"/>
          <w:sz w:val="24"/>
          <w:szCs w:val="24"/>
        </w:rPr>
        <w:t>O</w:t>
      </w:r>
      <w:r w:rsidRPr="00175CE8">
        <w:rPr>
          <w:rFonts w:eastAsia="Times New Roman"/>
          <w:sz w:val="24"/>
          <w:szCs w:val="24"/>
          <w:vertAlign w:val="subscript"/>
        </w:rPr>
        <w:t>8</w:t>
      </w:r>
      <w:r w:rsidRPr="00175CE8">
        <w:rPr>
          <w:rFonts w:eastAsia="Times New Roman"/>
          <w:sz w:val="24"/>
          <w:szCs w:val="24"/>
        </w:rPr>
        <w:t xml:space="preserve">).  Sonic slowness will </w:t>
      </w:r>
      <w:proofErr w:type="gramStart"/>
      <w:r w:rsidRPr="00175CE8">
        <w:rPr>
          <w:rFonts w:eastAsia="Times New Roman"/>
          <w:sz w:val="24"/>
          <w:szCs w:val="24"/>
        </w:rPr>
        <w:t>vary, but</w:t>
      </w:r>
      <w:proofErr w:type="gramEnd"/>
      <w:r w:rsidRPr="00175CE8">
        <w:rPr>
          <w:rFonts w:eastAsia="Times New Roman"/>
          <w:sz w:val="24"/>
          <w:szCs w:val="24"/>
        </w:rPr>
        <w:t xml:space="preserve"> is typically in the range of 50-55 ms/ft, with lower values being associated with unaltered rocks, while higher values being rocks that are more silicified. Electrical properties (especially n) will be lower (m = 0.83-0.9, n = 0.6-0.64) as well, given the generally microporous nature of such Tuff samples. However, this must be verified by actual core measurements ideally.</w:t>
      </w:r>
    </w:p>
    <w:p w14:paraId="344FFDB2" w14:textId="77777777" w:rsidR="00A00D56" w:rsidRPr="00175CE8" w:rsidRDefault="00A00D56" w:rsidP="00A00D56">
      <w:pPr>
        <w:jc w:val="both"/>
        <w:rPr>
          <w:rFonts w:eastAsia="Times New Roman"/>
          <w:sz w:val="24"/>
          <w:szCs w:val="24"/>
        </w:rPr>
      </w:pPr>
    </w:p>
    <w:p w14:paraId="7BC45CEB" w14:textId="77777777" w:rsidR="00A00D56" w:rsidRPr="00175CE8" w:rsidRDefault="00A00D56" w:rsidP="00A00D56">
      <w:pPr>
        <w:jc w:val="both"/>
        <w:rPr>
          <w:rFonts w:eastAsia="Times New Roman"/>
          <w:sz w:val="24"/>
          <w:szCs w:val="24"/>
        </w:rPr>
      </w:pPr>
      <w:r w:rsidRPr="00175CE8">
        <w:rPr>
          <w:rFonts w:eastAsia="Times New Roman"/>
          <w:sz w:val="24"/>
          <w:szCs w:val="24"/>
        </w:rPr>
        <w:t xml:space="preserve">To </w:t>
      </w:r>
      <w:proofErr w:type="spellStart"/>
      <w:r w:rsidRPr="00175CE8">
        <w:rPr>
          <w:rFonts w:eastAsia="Times New Roman"/>
          <w:sz w:val="24"/>
          <w:szCs w:val="24"/>
        </w:rPr>
        <w:t>summarise</w:t>
      </w:r>
      <w:proofErr w:type="spellEnd"/>
      <w:r w:rsidRPr="00175CE8">
        <w:rPr>
          <w:rFonts w:eastAsia="Times New Roman"/>
          <w:sz w:val="24"/>
          <w:szCs w:val="24"/>
        </w:rPr>
        <w:t xml:space="preserve">, most volcanics have a slow sonic, “hot” gamma ray, low </w:t>
      </w:r>
      <w:proofErr w:type="gramStart"/>
      <w:r w:rsidRPr="00175CE8">
        <w:rPr>
          <w:rFonts w:eastAsia="Times New Roman"/>
          <w:sz w:val="24"/>
          <w:szCs w:val="24"/>
        </w:rPr>
        <w:t>density</w:t>
      </w:r>
      <w:proofErr w:type="gramEnd"/>
      <w:r w:rsidRPr="00175CE8">
        <w:rPr>
          <w:rFonts w:eastAsia="Times New Roman"/>
          <w:sz w:val="24"/>
          <w:szCs w:val="24"/>
        </w:rPr>
        <w:t xml:space="preserve"> and generally low resistivity signature.</w:t>
      </w:r>
    </w:p>
    <w:p w14:paraId="372D999C" w14:textId="77777777" w:rsidR="00A00D56" w:rsidRPr="00175CE8" w:rsidRDefault="00A00D56" w:rsidP="00A00D56">
      <w:pPr>
        <w:rPr>
          <w:sz w:val="24"/>
          <w:szCs w:val="24"/>
        </w:rPr>
      </w:pPr>
    </w:p>
    <w:p w14:paraId="798B3E92" w14:textId="77777777" w:rsidR="00A00D56" w:rsidRPr="00175CE8" w:rsidRDefault="00A00D56" w:rsidP="00A00D56">
      <w:pPr>
        <w:rPr>
          <w:sz w:val="24"/>
          <w:szCs w:val="24"/>
          <w:highlight w:val="yellow"/>
        </w:rPr>
      </w:pPr>
      <w:r w:rsidRPr="00175CE8">
        <w:rPr>
          <w:sz w:val="24"/>
          <w:szCs w:val="24"/>
          <w:highlight w:val="yellow"/>
        </w:rPr>
        <w:t xml:space="preserve">Cross-plots of logging parameters are simple and effective methods which are generally used to discriminate volcanic lithology and lithofacies in drilled wells [72-73]. Primary logging parameters </w:t>
      </w:r>
      <w:proofErr w:type="spellStart"/>
      <w:r w:rsidRPr="00175CE8">
        <w:rPr>
          <w:sz w:val="24"/>
          <w:szCs w:val="24"/>
          <w:highlight w:val="yellow"/>
        </w:rPr>
        <w:t>includ</w:t>
      </w:r>
      <w:proofErr w:type="spellEnd"/>
      <w:r w:rsidRPr="00175CE8">
        <w:rPr>
          <w:sz w:val="24"/>
          <w:szCs w:val="24"/>
          <w:highlight w:val="yellow"/>
        </w:rPr>
        <w:t xml:space="preserve"> natural gamma (GR), natural gamma-ray spectral logging (U, Th and K), electrical resistivity (RT), NPHI porosity, RHOB density, acoustic log (DT), photoelectric absorption coefficient (Pe) as well as compound parameters M and N. Two of </w:t>
      </w:r>
      <w:proofErr w:type="spellStart"/>
      <w:r w:rsidRPr="00175CE8">
        <w:rPr>
          <w:sz w:val="24"/>
          <w:szCs w:val="24"/>
          <w:highlight w:val="yellow"/>
        </w:rPr>
        <w:t>theses</w:t>
      </w:r>
      <w:proofErr w:type="spellEnd"/>
      <w:r w:rsidRPr="00175CE8">
        <w:rPr>
          <w:sz w:val="24"/>
          <w:szCs w:val="24"/>
          <w:highlight w:val="yellow"/>
        </w:rPr>
        <w:t xml:space="preserve"> parameters are plotted in a X and Y coordinate system, different regions are divided by the concentration of data points, then will be assigned with corresponding geological information. Generally, this method is used firstly on well sections with known lithology and lithofacies, </w:t>
      </w:r>
      <w:proofErr w:type="gramStart"/>
      <w:r w:rsidRPr="00175CE8">
        <w:rPr>
          <w:sz w:val="24"/>
          <w:szCs w:val="24"/>
          <w:highlight w:val="yellow"/>
        </w:rPr>
        <w:t>so as to</w:t>
      </w:r>
      <w:proofErr w:type="gramEnd"/>
      <w:r w:rsidRPr="00175CE8">
        <w:rPr>
          <w:sz w:val="24"/>
          <w:szCs w:val="24"/>
          <w:highlight w:val="yellow"/>
        </w:rPr>
        <w:t xml:space="preserve"> make master plates which are then applied to the other unknown sections in the same area. Applications in the </w:t>
      </w:r>
      <w:proofErr w:type="spellStart"/>
      <w:r w:rsidRPr="00175CE8">
        <w:rPr>
          <w:sz w:val="24"/>
          <w:szCs w:val="24"/>
          <w:highlight w:val="yellow"/>
        </w:rPr>
        <w:t>Songliao</w:t>
      </w:r>
      <w:proofErr w:type="spellEnd"/>
      <w:r w:rsidRPr="00175CE8">
        <w:rPr>
          <w:sz w:val="24"/>
          <w:szCs w:val="24"/>
          <w:highlight w:val="yellow"/>
        </w:rPr>
        <w:t xml:space="preserve"> Basin show that GR-Th, Pe-Th and M-N cross-plots are the most effective methods for discriminations of volcanic lithologies (Figure 5). Moreover, logging facies’ analysis and FMI image interpretation are used to identify the textures and structures of volcanic rocks, and then finally determine the discrimination of volcanic lithology and lithofacies in detail.</w:t>
      </w:r>
    </w:p>
    <w:p w14:paraId="6DEC6E6F" w14:textId="77777777" w:rsidR="00A00D56" w:rsidRPr="00175CE8" w:rsidRDefault="00A00D56" w:rsidP="00A00D56">
      <w:pPr>
        <w:rPr>
          <w:sz w:val="24"/>
          <w:szCs w:val="24"/>
          <w:highlight w:val="yellow"/>
        </w:rPr>
      </w:pPr>
    </w:p>
    <w:p w14:paraId="22557ADB" w14:textId="77777777" w:rsidR="00A00D56" w:rsidRPr="00175CE8" w:rsidRDefault="00A00D56" w:rsidP="00A00D56">
      <w:pPr>
        <w:pStyle w:val="NormalWeb"/>
        <w:shd w:val="clear" w:color="auto" w:fill="FFFDEA"/>
        <w:rPr>
          <w:color w:val="000000"/>
          <w:highlight w:val="yellow"/>
        </w:rPr>
      </w:pPr>
      <w:r w:rsidRPr="00175CE8">
        <w:rPr>
          <w:color w:val="000000"/>
          <w:highlight w:val="yellow"/>
        </w:rPr>
        <w:t xml:space="preserve">Comparative analysis between the volcanic facies and logging facies of drilling core sections is aimed at revealing and summarizing the relationship between geologic properties and logging responses, </w:t>
      </w:r>
      <w:proofErr w:type="gramStart"/>
      <w:r w:rsidRPr="00175CE8">
        <w:rPr>
          <w:color w:val="000000"/>
          <w:highlight w:val="yellow"/>
        </w:rPr>
        <w:t>so as to</w:t>
      </w:r>
      <w:proofErr w:type="gramEnd"/>
      <w:r w:rsidRPr="00175CE8">
        <w:rPr>
          <w:color w:val="000000"/>
          <w:highlight w:val="yellow"/>
        </w:rPr>
        <w:t xml:space="preserve"> solve the multiplicity of interpretation by logging parameters, and then set up identification standards of logging facies in the study area. Identification of logging facies is by means of configuration analysis of logging curves including SP, GR, RT, ML, RHOB, as well as dip logging interpretation. Moreover, the standard logging facies could be interpreted as lithofacies </w:t>
      </w:r>
      <w:proofErr w:type="gramStart"/>
      <w:r w:rsidRPr="00175CE8">
        <w:rPr>
          <w:color w:val="000000"/>
          <w:highlight w:val="yellow"/>
        </w:rPr>
        <w:t>on the basis of</w:t>
      </w:r>
      <w:proofErr w:type="gramEnd"/>
      <w:r w:rsidRPr="00175CE8">
        <w:rPr>
          <w:color w:val="000000"/>
          <w:highlight w:val="yellow"/>
        </w:rPr>
        <w:t xml:space="preserve"> geologic data.</w:t>
      </w:r>
    </w:p>
    <w:p w14:paraId="4456F801" w14:textId="77777777" w:rsidR="00A00D56" w:rsidRPr="00175CE8" w:rsidRDefault="00A00D56" w:rsidP="00A00D56">
      <w:pPr>
        <w:pStyle w:val="NormalWeb"/>
        <w:shd w:val="clear" w:color="auto" w:fill="FFFDEA"/>
        <w:rPr>
          <w:color w:val="000000"/>
          <w:highlight w:val="yellow"/>
        </w:rPr>
      </w:pPr>
      <w:r w:rsidRPr="00175CE8">
        <w:rPr>
          <w:color w:val="000000"/>
          <w:highlight w:val="yellow"/>
        </w:rPr>
        <w:t xml:space="preserve">Electrical conductivity of volcanic reservoirs is mainly influenced by lithology, porosity and permeability, saturation, content of metal elements </w:t>
      </w:r>
      <w:proofErr w:type="gramStart"/>
      <w:r w:rsidRPr="00175CE8">
        <w:rPr>
          <w:color w:val="000000"/>
          <w:highlight w:val="yellow"/>
        </w:rPr>
        <w:t>and also</w:t>
      </w:r>
      <w:proofErr w:type="gramEnd"/>
      <w:r w:rsidRPr="00175CE8">
        <w:rPr>
          <w:color w:val="000000"/>
          <w:highlight w:val="yellow"/>
        </w:rPr>
        <w:t xml:space="preserve"> burial depth. Occurrence of hydrocarbons will greatly increase the resistivity, while it will obviously decrease with water. The shape of logging curves and their assemblages are related closely to volcanic lithologies as well as their textures and structures which have become good markers for discrimination of volcanic lithofacies. For massive volcanic rocks, the framework is the main medium of conduction. Under this circumstance, lithology, lithofacies and burial depth are the main controlling factors to the conduction of rocks and changes of logging curve shapes. For example, intermediate-felsic volcanic rocks of vent facies are characterized with high-GR and mid-RT, and their logging curves appear as a high amplitude dentiform and peak shape. While basalts of volcanic vent facies show low-</w:t>
      </w:r>
      <w:proofErr w:type="gramStart"/>
      <w:r w:rsidRPr="00175CE8">
        <w:rPr>
          <w:color w:val="000000"/>
          <w:highlight w:val="yellow"/>
        </w:rPr>
        <w:t>GR</w:t>
      </w:r>
      <w:proofErr w:type="gramEnd"/>
      <w:r w:rsidRPr="00175CE8">
        <w:rPr>
          <w:color w:val="000000"/>
          <w:highlight w:val="yellow"/>
        </w:rPr>
        <w:t xml:space="preserve"> and the tuff displays low-RT.</w:t>
      </w:r>
    </w:p>
    <w:p w14:paraId="57750D09" w14:textId="5FED4BE7" w:rsidR="00A00D56" w:rsidRPr="00A00D56" w:rsidRDefault="00A00D56" w:rsidP="00A00D56">
      <w:pPr>
        <w:pStyle w:val="NormalWeb"/>
        <w:shd w:val="clear" w:color="auto" w:fill="FFFDEA"/>
        <w:spacing w:before="0" w:after="0"/>
        <w:rPr>
          <w:color w:val="000000"/>
        </w:rPr>
      </w:pPr>
      <w:r w:rsidRPr="00175CE8">
        <w:rPr>
          <w:color w:val="000000"/>
          <w:highlight w:val="yellow"/>
        </w:rPr>
        <w:t xml:space="preserve">The Mesozoic volcanic rocks are the most important gas reservoirs in the northern </w:t>
      </w:r>
      <w:proofErr w:type="spellStart"/>
      <w:r w:rsidRPr="00175CE8">
        <w:rPr>
          <w:color w:val="000000"/>
          <w:highlight w:val="yellow"/>
        </w:rPr>
        <w:t>Songliao</w:t>
      </w:r>
      <w:proofErr w:type="spellEnd"/>
      <w:r w:rsidRPr="00175CE8">
        <w:rPr>
          <w:color w:val="000000"/>
          <w:highlight w:val="yellow"/>
        </w:rPr>
        <w:t xml:space="preserve"> Basin. Five lithofacies and 15 sub-facies have been recognized in the volcanic rocks. The best reservoirs were generally found in three of the 15 sub-facies including pyroclastic bearing lava flow, upper effusive and inner extrusive sub-facies. The corresponding logging characteristics are as follows. The pyroclastic rock-bearing lava flow sub-facies show high-GR values with high amplitude dentiform and medium to mid-high RT with low frequency, low amplitude dentiform. The upper effusive sub-facies show high GR with high amplitude dentiform and mid-high RT with finger and peak shapes. The inner extrusive sub-facies show high GR with medium amplitude dentiform and mid-high to high RT with medium amplitude dentiform. In addition, crypto-explosive and outer extrusive sub-facies may also be good reservoirs. The occurrence of hydrocarbons will cause a remarkable increase of resistivity, while water does the contrary. The changing of resistivity without influence of fluids from low to high are respectively followed as volcanogenic sedimentary facies, extrusive facies, explosive facies, volcanic conduit facies and effusive facies [</w:t>
      </w:r>
      <w:hyperlink r:id="rId23" w:anchor="B74" w:history="1">
        <w:r w:rsidRPr="00175CE8">
          <w:rPr>
            <w:rStyle w:val="Hyperlink"/>
            <w:color w:val="000000"/>
            <w:highlight w:val="yellow"/>
            <w:bdr w:val="none" w:sz="0" w:space="0" w:color="auto" w:frame="1"/>
          </w:rPr>
          <w:t>74</w:t>
        </w:r>
      </w:hyperlink>
      <w:r w:rsidRPr="00175CE8">
        <w:rPr>
          <w:color w:val="000000"/>
          <w:highlight w:val="yellow"/>
        </w:rPr>
        <w:t>].</w:t>
      </w:r>
    </w:p>
    <w:p w14:paraId="408207D5" w14:textId="77777777" w:rsidR="00A00D56" w:rsidRDefault="00A00D56" w:rsidP="00A00D56">
      <w:pPr>
        <w:pStyle w:val="Heading2"/>
        <w:rPr>
          <w:rStyle w:val="Emphasis"/>
          <w:rFonts w:ascii="Times New Roman" w:hAnsi="Times New Roman" w:cs="Times New Roman"/>
          <w:b w:val="0"/>
          <w:bCs/>
          <w:color w:val="auto"/>
          <w:sz w:val="24"/>
          <w:szCs w:val="24"/>
        </w:rPr>
      </w:pPr>
      <w:r w:rsidRPr="00A00D56">
        <w:rPr>
          <w:rStyle w:val="Emphasis"/>
          <w:rFonts w:ascii="Times New Roman" w:hAnsi="Times New Roman" w:cs="Times New Roman"/>
          <w:b w:val="0"/>
          <w:bCs/>
          <w:color w:val="auto"/>
          <w:sz w:val="24"/>
          <w:szCs w:val="24"/>
        </w:rPr>
        <w:t>Results and Discussion - Well #2</w:t>
      </w:r>
    </w:p>
    <w:p w14:paraId="57734FFE" w14:textId="77777777" w:rsidR="00A00D56" w:rsidRPr="00175CE8" w:rsidRDefault="00A00D56" w:rsidP="00A00D56">
      <w:pPr>
        <w:jc w:val="both"/>
        <w:rPr>
          <w:sz w:val="24"/>
          <w:szCs w:val="24"/>
        </w:rPr>
      </w:pPr>
      <w:r w:rsidRPr="00175CE8">
        <w:rPr>
          <w:sz w:val="24"/>
          <w:szCs w:val="24"/>
        </w:rPr>
        <w:t xml:space="preserve">Well #2 is an onshore South American well, drilled in the late 40’s and logged with older “Russian style” logs. Old mudlogs described the volcanic facies as composed primarily of basalts, or andesitic and interbed with clays, carbonates, sandstones. In some places, tuff conglomerates were intersected as well. Cuttings were also </w:t>
      </w:r>
      <w:proofErr w:type="spellStart"/>
      <w:r w:rsidRPr="00175CE8">
        <w:rPr>
          <w:sz w:val="24"/>
          <w:szCs w:val="24"/>
        </w:rPr>
        <w:t>observd</w:t>
      </w:r>
      <w:proofErr w:type="spellEnd"/>
      <w:r w:rsidRPr="00175CE8">
        <w:rPr>
          <w:sz w:val="24"/>
          <w:szCs w:val="24"/>
        </w:rPr>
        <w:t xml:space="preserve"> to have undergone severe mechanical stress under dynamic metamorphism.</w:t>
      </w:r>
    </w:p>
    <w:p w14:paraId="7DD0A666" w14:textId="77777777" w:rsidR="00A00D56" w:rsidRPr="00175CE8" w:rsidRDefault="00A00D56" w:rsidP="00A00D56">
      <w:pPr>
        <w:jc w:val="both"/>
        <w:rPr>
          <w:sz w:val="24"/>
          <w:szCs w:val="24"/>
        </w:rPr>
      </w:pPr>
    </w:p>
    <w:p w14:paraId="488CA32C" w14:textId="77777777" w:rsidR="00A00D56" w:rsidRPr="00175CE8" w:rsidRDefault="00A00D56" w:rsidP="00A00D56">
      <w:pPr>
        <w:jc w:val="both"/>
        <w:rPr>
          <w:sz w:val="24"/>
          <w:szCs w:val="24"/>
        </w:rPr>
      </w:pPr>
      <w:r w:rsidRPr="00175CE8">
        <w:rPr>
          <w:sz w:val="24"/>
          <w:szCs w:val="24"/>
        </w:rPr>
        <w:t xml:space="preserve">Petrophysically, it proved impossible to trace the vintage of the logs; while the operator had digitized copies of the data, there was no proper trace of when this data was digitized, or if there was any manipulation being done to the digital data, as the operator no longer had access to the </w:t>
      </w:r>
      <w:proofErr w:type="spellStart"/>
      <w:r w:rsidRPr="00175CE8">
        <w:rPr>
          <w:sz w:val="24"/>
          <w:szCs w:val="24"/>
        </w:rPr>
        <w:t>sephia</w:t>
      </w:r>
      <w:proofErr w:type="spellEnd"/>
      <w:r w:rsidRPr="00175CE8">
        <w:rPr>
          <w:sz w:val="24"/>
          <w:szCs w:val="24"/>
        </w:rPr>
        <w:t xml:space="preserve"> or paper logs. There was no header information to share, no information as to how the logs were calibrated, and the well had numerous vintages of neutron but it was unclear how they were generated/corrected. Data was poor, with badly washed-out holes. Thankfully, the operator had done a field wide study with samples of core taken from analog wells, although this was a very limited data set.</w:t>
      </w:r>
    </w:p>
    <w:p w14:paraId="565C9C3C" w14:textId="77777777" w:rsidR="00A00D56" w:rsidRPr="00175CE8" w:rsidRDefault="00A00D56" w:rsidP="00A00D56">
      <w:pPr>
        <w:jc w:val="both"/>
        <w:rPr>
          <w:sz w:val="24"/>
          <w:szCs w:val="24"/>
        </w:rPr>
      </w:pPr>
    </w:p>
    <w:p w14:paraId="39E28E0D" w14:textId="77777777" w:rsidR="00A00D56" w:rsidRPr="00175CE8" w:rsidRDefault="00A00D56" w:rsidP="00A00D56">
      <w:pPr>
        <w:jc w:val="both"/>
        <w:rPr>
          <w:sz w:val="24"/>
          <w:szCs w:val="24"/>
        </w:rPr>
      </w:pPr>
      <w:r w:rsidRPr="00175CE8">
        <w:rPr>
          <w:sz w:val="24"/>
          <w:szCs w:val="24"/>
        </w:rPr>
        <w:t xml:space="preserve">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next applied a statistical approach and calibrated our log measurements to core on a field-wide basis (cm to m scale). We combined our calibrated properties with the structure and stratigraphy at the geological scale (m to km). To close the loop, we tied our results to the production profile and estimated recovery factor, which was cross-checked against reservoir engineering principles. Through this integrated approach of understanding the field at multiple scales, we could deterministically define the boundary for static properties, statistical results from the DCA and finally probabilistic volumes via a Monte Carlo simulation. </w:t>
      </w:r>
    </w:p>
    <w:p w14:paraId="437063E9" w14:textId="77777777" w:rsidR="00A00D56" w:rsidRPr="00175CE8" w:rsidRDefault="00A00D56" w:rsidP="00A00D56">
      <w:pPr>
        <w:jc w:val="both"/>
        <w:rPr>
          <w:sz w:val="24"/>
          <w:szCs w:val="24"/>
        </w:rPr>
      </w:pPr>
    </w:p>
    <w:p w14:paraId="49B5BDA8" w14:textId="77777777" w:rsidR="00A00D56" w:rsidRPr="00175CE8" w:rsidRDefault="00A00D56" w:rsidP="00A00D56">
      <w:pPr>
        <w:jc w:val="both"/>
        <w:rPr>
          <w:rStyle w:val="Emphasis"/>
          <w:b w:val="0"/>
          <w:bCs/>
          <w:sz w:val="24"/>
          <w:szCs w:val="24"/>
        </w:rPr>
      </w:pPr>
      <w:r w:rsidRPr="00175CE8">
        <w:rPr>
          <w:rStyle w:val="Emphasis"/>
          <w:b w:val="0"/>
          <w:bCs/>
          <w:sz w:val="24"/>
          <w:szCs w:val="24"/>
        </w:rPr>
        <w:t>Thin Section, Scanning Electron Microscope and Core</w:t>
      </w:r>
    </w:p>
    <w:p w14:paraId="5C39B1F8" w14:textId="77777777" w:rsidR="00A00D56" w:rsidRPr="00175CE8" w:rsidRDefault="00A00D56" w:rsidP="00A00D56">
      <w:pPr>
        <w:jc w:val="both"/>
        <w:rPr>
          <w:bCs/>
          <w:sz w:val="24"/>
          <w:szCs w:val="24"/>
        </w:rPr>
      </w:pPr>
      <w:r w:rsidRPr="00175CE8">
        <w:rPr>
          <w:bCs/>
          <w:sz w:val="24"/>
          <w:szCs w:val="24"/>
        </w:rPr>
        <w:t xml:space="preserve">An analysis of the thin sections of the </w:t>
      </w:r>
      <w:proofErr w:type="spellStart"/>
      <w:r w:rsidRPr="00175CE8">
        <w:rPr>
          <w:bCs/>
          <w:sz w:val="24"/>
          <w:szCs w:val="24"/>
        </w:rPr>
        <w:t>tuffacaceous</w:t>
      </w:r>
      <w:proofErr w:type="spellEnd"/>
      <w:r w:rsidRPr="00175CE8">
        <w:rPr>
          <w:bCs/>
          <w:sz w:val="24"/>
          <w:szCs w:val="24"/>
        </w:rPr>
        <w:t xml:space="preserve"> facies showed characteristic needle fragments of volcanic origin along with a series of heterogeneous pore sizes, and complex minerology (</w:t>
      </w:r>
      <w:r w:rsidRPr="00175CE8">
        <w:rPr>
          <w:sz w:val="24"/>
          <w:szCs w:val="24"/>
        </w:rPr>
        <w:t xml:space="preserve">albite, polycrystalline quartz, fine grained plagioclase, </w:t>
      </w:r>
      <w:proofErr w:type="gramStart"/>
      <w:r w:rsidRPr="00175CE8">
        <w:rPr>
          <w:sz w:val="24"/>
          <w:szCs w:val="24"/>
        </w:rPr>
        <w:t>carbonates</w:t>
      </w:r>
      <w:proofErr w:type="gramEnd"/>
      <w:r w:rsidRPr="00175CE8">
        <w:rPr>
          <w:sz w:val="24"/>
          <w:szCs w:val="24"/>
        </w:rPr>
        <w:t xml:space="preserve"> and abundant detrital clay matrix)</w:t>
      </w:r>
      <w:r w:rsidRPr="00175CE8">
        <w:rPr>
          <w:bCs/>
          <w:sz w:val="24"/>
          <w:szCs w:val="24"/>
        </w:rPr>
        <w:t>. Tuff is complicated because it is hard to define/separate into macro/</w:t>
      </w:r>
      <w:proofErr w:type="spellStart"/>
      <w:r w:rsidRPr="00175CE8">
        <w:rPr>
          <w:bCs/>
          <w:sz w:val="24"/>
          <w:szCs w:val="24"/>
        </w:rPr>
        <w:t>meso</w:t>
      </w:r>
      <w:proofErr w:type="spellEnd"/>
      <w:r w:rsidRPr="00175CE8">
        <w:rPr>
          <w:bCs/>
          <w:sz w:val="24"/>
          <w:szCs w:val="24"/>
        </w:rPr>
        <w:t>/micro porosity, primarily due to (a) surface roughness and (b) no clear boundary in pore sizes, but we can observe that the pore space is made up of such a distribution of macropores and micropores with mesopores acting to bridge the 2 other pore types. We observed that the micropores are in connection (blue filled space) while there are clay present in macropore, and which itself appears isolated. We also observed there to be calcite-filled flow channels present within fractures in the rock. The fracture is possibly an indication of the brittle nature of the tuff rock.</w:t>
      </w:r>
    </w:p>
    <w:p w14:paraId="2C6D4C10" w14:textId="77777777" w:rsidR="00A00D56" w:rsidRPr="00175CE8" w:rsidRDefault="00A00D56" w:rsidP="00A00D56">
      <w:pPr>
        <w:jc w:val="both"/>
        <w:rPr>
          <w:bCs/>
          <w:sz w:val="24"/>
          <w:szCs w:val="24"/>
        </w:rPr>
      </w:pPr>
    </w:p>
    <w:p w14:paraId="780BDAE6" w14:textId="77777777" w:rsidR="00A00D56" w:rsidRPr="00175CE8" w:rsidRDefault="00A00D56" w:rsidP="00A00D56">
      <w:pPr>
        <w:jc w:val="both"/>
        <w:rPr>
          <w:bCs/>
          <w:sz w:val="24"/>
          <w:szCs w:val="24"/>
        </w:rPr>
      </w:pPr>
      <w:r w:rsidRPr="00175CE8">
        <w:rPr>
          <w:noProof/>
          <w:sz w:val="24"/>
          <w:szCs w:val="24"/>
        </w:rPr>
        <w:drawing>
          <wp:inline distT="0" distB="0" distL="0" distR="0" wp14:anchorId="5AE4E933" wp14:editId="1AD3294A">
            <wp:extent cx="6390005" cy="2275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90005" cy="2275205"/>
                    </a:xfrm>
                    <a:prstGeom prst="rect">
                      <a:avLst/>
                    </a:prstGeom>
                    <a:noFill/>
                    <a:ln>
                      <a:noFill/>
                    </a:ln>
                  </pic:spPr>
                </pic:pic>
              </a:graphicData>
            </a:graphic>
          </wp:inline>
        </w:drawing>
      </w:r>
    </w:p>
    <w:p w14:paraId="79D9A8A1" w14:textId="77777777" w:rsidR="00A00D56" w:rsidRPr="00175CE8" w:rsidRDefault="00A00D56" w:rsidP="00A00D56">
      <w:pPr>
        <w:jc w:val="both"/>
        <w:rPr>
          <w:bCs/>
          <w:sz w:val="24"/>
          <w:szCs w:val="24"/>
        </w:rPr>
      </w:pPr>
    </w:p>
    <w:p w14:paraId="2E272B17" w14:textId="77777777" w:rsidR="00A00D56" w:rsidRPr="00175CE8" w:rsidRDefault="00A00D56" w:rsidP="00A00D56">
      <w:pPr>
        <w:jc w:val="both"/>
        <w:rPr>
          <w:rStyle w:val="Emphasis"/>
          <w:b w:val="0"/>
          <w:bCs/>
          <w:sz w:val="24"/>
          <w:szCs w:val="24"/>
        </w:rPr>
      </w:pPr>
      <w:r w:rsidRPr="00175CE8">
        <w:rPr>
          <w:rStyle w:val="Emphasis"/>
          <w:b w:val="0"/>
          <w:bCs/>
          <w:sz w:val="24"/>
          <w:szCs w:val="24"/>
        </w:rPr>
        <w:t xml:space="preserve">Core Calibrated Porosity-Permeability Trends </w:t>
      </w:r>
    </w:p>
    <w:p w14:paraId="2FACDBE9" w14:textId="099B3CEB"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However, if all the data is plotted in the form of a porosity-permeability cross-plot, one observes that three are clear separation of the core into 3 distinct groups. </w:t>
      </w:r>
      <w:proofErr w:type="gramStart"/>
      <w:r w:rsidRPr="00175CE8">
        <w:rPr>
          <w:bCs/>
          <w:sz w:val="24"/>
          <w:szCs w:val="24"/>
        </w:rPr>
        <w:t>In particular, it</w:t>
      </w:r>
      <w:proofErr w:type="gramEnd"/>
      <w:r w:rsidRPr="00175CE8">
        <w:rPr>
          <w:bCs/>
          <w:sz w:val="24"/>
          <w:szCs w:val="24"/>
        </w:rPr>
        <w:t xml:space="preserve"> can be generally observed that, for the same porosity value, coarse grained tuffs have a higher permeability in contrast to the fine-grained material. Additionally, the data is highly scattered, with some pockets of fine-grained tuffs having very high porosity-permeability values. Again, this alludes to the highly heterogeneous nature of the volcanic facies. Still, the range of values (for this field) has a majority of the XXX</w:t>
      </w:r>
      <w:r w:rsidR="006B2D57">
        <w:rPr>
          <w:bCs/>
          <w:sz w:val="24"/>
          <w:szCs w:val="24"/>
        </w:rPr>
        <w:t xml:space="preserve"> </w:t>
      </w:r>
      <w:r w:rsidRPr="00175CE8">
        <w:rPr>
          <w:bCs/>
          <w:sz w:val="24"/>
          <w:szCs w:val="24"/>
        </w:rPr>
        <w:fldChar w:fldCharType="begin"/>
      </w:r>
      <w:r w:rsidRPr="00175CE8">
        <w:rPr>
          <w:bCs/>
          <w:sz w:val="24"/>
          <w:szCs w:val="24"/>
        </w:rPr>
        <w:instrText xml:space="preserve"> REF _Ref128152912 \h  \* MERGEFORMAT </w:instrText>
      </w:r>
      <w:r w:rsidRPr="00175CE8">
        <w:rPr>
          <w:bCs/>
          <w:sz w:val="24"/>
          <w:szCs w:val="24"/>
        </w:rPr>
      </w:r>
      <w:r w:rsidRPr="00175CE8">
        <w:rPr>
          <w:bCs/>
          <w:sz w:val="24"/>
          <w:szCs w:val="24"/>
        </w:rPr>
        <w:fldChar w:fldCharType="separate"/>
      </w:r>
      <w:r w:rsidR="006B2D57" w:rsidRPr="00175CE8">
        <w:t xml:space="preserve">Figure </w:t>
      </w:r>
      <w:r w:rsidR="00DA7878">
        <w:rPr>
          <w:noProof/>
        </w:rPr>
        <w:t>8</w:t>
      </w:r>
      <w:r w:rsidRPr="00175CE8">
        <w:rPr>
          <w:bCs/>
          <w:sz w:val="24"/>
          <w:szCs w:val="24"/>
        </w:rPr>
        <w:fldChar w:fldCharType="end"/>
      </w:r>
    </w:p>
    <w:p w14:paraId="157D4939" w14:textId="77777777" w:rsidR="00A00D56" w:rsidRPr="00175CE8" w:rsidRDefault="00A00D56" w:rsidP="00A00D56">
      <w:pPr>
        <w:jc w:val="both"/>
        <w:rPr>
          <w:bCs/>
          <w:sz w:val="24"/>
          <w:szCs w:val="24"/>
        </w:rPr>
      </w:pPr>
    </w:p>
    <w:tbl>
      <w:tblPr>
        <w:tblStyle w:val="TableGrid"/>
        <w:tblW w:w="0" w:type="auto"/>
        <w:tblLook w:val="04A0" w:firstRow="1" w:lastRow="0" w:firstColumn="1" w:lastColumn="0" w:noHBand="0" w:noVBand="1"/>
      </w:tblPr>
      <w:tblGrid>
        <w:gridCol w:w="5395"/>
        <w:gridCol w:w="5395"/>
      </w:tblGrid>
      <w:tr w:rsidR="00A00D56" w:rsidRPr="00175CE8" w14:paraId="59A93062" w14:textId="77777777" w:rsidTr="003F045B">
        <w:tc>
          <w:tcPr>
            <w:tcW w:w="5395" w:type="dxa"/>
          </w:tcPr>
          <w:p w14:paraId="026EBF71" w14:textId="77777777" w:rsidR="00A00D56" w:rsidRPr="00175CE8" w:rsidRDefault="00A00D56" w:rsidP="003F045B">
            <w:pPr>
              <w:keepNext/>
            </w:pPr>
            <w:r w:rsidRPr="00175CE8">
              <w:rPr>
                <w:bCs/>
                <w:noProof/>
                <w:sz w:val="24"/>
                <w:szCs w:val="24"/>
              </w:rPr>
              <w:drawing>
                <wp:inline distT="0" distB="0" distL="0" distR="0" wp14:anchorId="31E3B49B" wp14:editId="0794650B">
                  <wp:extent cx="3105150" cy="21803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5554" cy="2187666"/>
                          </a:xfrm>
                          <a:prstGeom prst="rect">
                            <a:avLst/>
                          </a:prstGeom>
                          <a:noFill/>
                        </pic:spPr>
                      </pic:pic>
                    </a:graphicData>
                  </a:graphic>
                </wp:inline>
              </w:drawing>
            </w:r>
          </w:p>
          <w:p w14:paraId="6DB2FA36" w14:textId="38DC681A" w:rsidR="00A00D56" w:rsidRPr="00175CE8" w:rsidRDefault="00A00D56" w:rsidP="003F045B">
            <w:pPr>
              <w:pStyle w:val="Caption"/>
              <w:jc w:val="center"/>
              <w:rPr>
                <w:bCs/>
                <w:sz w:val="24"/>
                <w:szCs w:val="24"/>
              </w:rPr>
            </w:pPr>
            <w:bookmarkStart w:id="12" w:name="_Ref128152912"/>
            <w:r w:rsidRPr="00175CE8">
              <w:t xml:space="preserve">Figure </w:t>
            </w:r>
            <w:r w:rsidR="002E714D">
              <w:fldChar w:fldCharType="begin"/>
            </w:r>
            <w:r w:rsidR="002E714D">
              <w:instrText xml:space="preserve"> SEQ Figure \* ARABIC </w:instrText>
            </w:r>
            <w:r w:rsidR="002E714D">
              <w:fldChar w:fldCharType="separate"/>
            </w:r>
            <w:r w:rsidR="00DA7878">
              <w:rPr>
                <w:noProof/>
              </w:rPr>
              <w:t>8</w:t>
            </w:r>
            <w:r w:rsidR="002E714D">
              <w:rPr>
                <w:noProof/>
              </w:rPr>
              <w:fldChar w:fldCharType="end"/>
            </w:r>
            <w:bookmarkEnd w:id="12"/>
          </w:p>
        </w:tc>
        <w:tc>
          <w:tcPr>
            <w:tcW w:w="5395" w:type="dxa"/>
          </w:tcPr>
          <w:p w14:paraId="0635D140" w14:textId="77777777" w:rsidR="00A00D56" w:rsidRPr="00175CE8" w:rsidRDefault="00A00D56" w:rsidP="003F045B">
            <w:pPr>
              <w:rPr>
                <w:bCs/>
                <w:sz w:val="24"/>
                <w:szCs w:val="24"/>
              </w:rPr>
            </w:pPr>
          </w:p>
        </w:tc>
      </w:tr>
      <w:tr w:rsidR="00A00D56" w:rsidRPr="00175CE8" w14:paraId="2D1BEE5D" w14:textId="77777777" w:rsidTr="003F045B">
        <w:tc>
          <w:tcPr>
            <w:tcW w:w="5395" w:type="dxa"/>
          </w:tcPr>
          <w:p w14:paraId="4AB1F8EA" w14:textId="77777777" w:rsidR="00A00D56" w:rsidRPr="00175CE8" w:rsidRDefault="00A00D56" w:rsidP="003F045B">
            <w:pPr>
              <w:rPr>
                <w:bCs/>
                <w:sz w:val="24"/>
                <w:szCs w:val="24"/>
              </w:rPr>
            </w:pPr>
          </w:p>
        </w:tc>
        <w:tc>
          <w:tcPr>
            <w:tcW w:w="5395" w:type="dxa"/>
          </w:tcPr>
          <w:p w14:paraId="28A716A1" w14:textId="77777777" w:rsidR="00A00D56" w:rsidRPr="00175CE8" w:rsidRDefault="00A00D56" w:rsidP="003F045B">
            <w:pPr>
              <w:rPr>
                <w:bCs/>
                <w:sz w:val="24"/>
                <w:szCs w:val="24"/>
              </w:rPr>
            </w:pPr>
          </w:p>
        </w:tc>
      </w:tr>
    </w:tbl>
    <w:p w14:paraId="23943164" w14:textId="77777777" w:rsidR="00A00D56" w:rsidRPr="00175CE8" w:rsidRDefault="00A00D56" w:rsidP="00A00D56">
      <w:pPr>
        <w:rPr>
          <w:bCs/>
          <w:sz w:val="24"/>
          <w:szCs w:val="24"/>
        </w:rPr>
      </w:pPr>
    </w:p>
    <w:p w14:paraId="0737875F" w14:textId="77777777" w:rsidR="00A00D56" w:rsidRPr="00175CE8" w:rsidRDefault="00A00D56" w:rsidP="00A00D56">
      <w:pPr>
        <w:jc w:val="both"/>
        <w:rPr>
          <w:bCs/>
          <w:sz w:val="24"/>
          <w:szCs w:val="24"/>
        </w:rPr>
      </w:pPr>
    </w:p>
    <w:p w14:paraId="78510A45" w14:textId="77777777" w:rsidR="00A00D56" w:rsidRPr="00175CE8" w:rsidRDefault="00A00D56" w:rsidP="00A00D56">
      <w:pPr>
        <w:jc w:val="both"/>
        <w:rPr>
          <w:rStyle w:val="Emphasis"/>
          <w:b w:val="0"/>
          <w:bCs/>
          <w:sz w:val="24"/>
          <w:szCs w:val="24"/>
        </w:rPr>
      </w:pPr>
      <w:r w:rsidRPr="00175CE8">
        <w:rPr>
          <w:rStyle w:val="Emphasis"/>
          <w:b w:val="0"/>
          <w:bCs/>
          <w:sz w:val="24"/>
          <w:szCs w:val="24"/>
        </w:rPr>
        <w:t>Trapped Gas Saturation</w:t>
      </w:r>
    </w:p>
    <w:p w14:paraId="5803F333" w14:textId="77777777" w:rsidR="00A00D56" w:rsidRPr="00175CE8" w:rsidRDefault="00A00D56" w:rsidP="00A00D56">
      <w:pPr>
        <w:jc w:val="both"/>
        <w:rPr>
          <w:sz w:val="24"/>
          <w:szCs w:val="24"/>
        </w:rPr>
      </w:pPr>
    </w:p>
    <w:p w14:paraId="2A95C85D" w14:textId="77777777" w:rsidR="00A00D56" w:rsidRPr="00175CE8" w:rsidRDefault="00A00D56" w:rsidP="00A00D56">
      <w:pPr>
        <w:rPr>
          <w:sz w:val="24"/>
          <w:szCs w:val="24"/>
        </w:rPr>
      </w:pPr>
    </w:p>
    <w:p w14:paraId="4F3473A6" w14:textId="77777777" w:rsidR="00A00D56" w:rsidRPr="00175CE8" w:rsidRDefault="00A00D56" w:rsidP="00A00D56">
      <w:pPr>
        <w:jc w:val="both"/>
        <w:rPr>
          <w:rStyle w:val="Emphasis"/>
          <w:b w:val="0"/>
          <w:bCs/>
          <w:sz w:val="24"/>
          <w:szCs w:val="24"/>
        </w:rPr>
      </w:pPr>
      <w:r w:rsidRPr="00175CE8">
        <w:rPr>
          <w:rStyle w:val="Emphasis"/>
          <w:b w:val="0"/>
          <w:bCs/>
          <w:sz w:val="24"/>
          <w:szCs w:val="24"/>
        </w:rPr>
        <w:t>Petrophysical Evaluation</w:t>
      </w:r>
    </w:p>
    <w:p w14:paraId="2A45754F" w14:textId="77777777" w:rsidR="00A00D56" w:rsidRPr="00175CE8" w:rsidRDefault="00A00D56" w:rsidP="00A00D56">
      <w:pPr>
        <w:rPr>
          <w:sz w:val="24"/>
          <w:szCs w:val="24"/>
        </w:rPr>
      </w:pPr>
      <w:r w:rsidRPr="00175CE8">
        <w:rPr>
          <w:sz w:val="24"/>
          <w:szCs w:val="24"/>
        </w:rPr>
        <w:t xml:space="preserve">VSH is interpreted from RESDEEP, </w:t>
      </w:r>
      <w:proofErr w:type="spellStart"/>
      <w:r w:rsidRPr="00175CE8">
        <w:rPr>
          <w:sz w:val="24"/>
          <w:szCs w:val="24"/>
        </w:rPr>
        <w:t>PHIn</w:t>
      </w:r>
      <w:proofErr w:type="spellEnd"/>
      <w:r w:rsidRPr="00175CE8">
        <w:rPr>
          <w:sz w:val="24"/>
          <w:szCs w:val="24"/>
        </w:rPr>
        <w:t xml:space="preserve"> is interpreted from N (not hydrocarbon and invasion corrected) using the “high-low” method where high and low porosity points are calibrated to end-points from core (26 points) provided by the operator. SWT is interpreted using the modified </w:t>
      </w:r>
      <w:proofErr w:type="spellStart"/>
      <w:r w:rsidRPr="00175CE8">
        <w:rPr>
          <w:sz w:val="24"/>
          <w:szCs w:val="24"/>
        </w:rPr>
        <w:t>Simandoux</w:t>
      </w:r>
      <w:proofErr w:type="spellEnd"/>
      <w:r w:rsidRPr="00175CE8">
        <w:rPr>
          <w:sz w:val="24"/>
          <w:szCs w:val="24"/>
        </w:rPr>
        <w:t xml:space="preserve"> or Archie method; both results appear similar. ERCE has assumed a salinity value of ~90,000 ppm NaCl equivalent (provided by the client) with a=1, m=2 and n=2; electrical properties are based on analogue data.</w:t>
      </w:r>
    </w:p>
    <w:p w14:paraId="45B20E8C" w14:textId="77777777" w:rsidR="00A00D56" w:rsidRPr="00175CE8" w:rsidRDefault="00A00D56" w:rsidP="00A00D56">
      <w:pPr>
        <w:rPr>
          <w:sz w:val="24"/>
          <w:szCs w:val="24"/>
        </w:rPr>
      </w:pPr>
    </w:p>
    <w:p w14:paraId="44ADB375" w14:textId="77777777" w:rsidR="00A00D56" w:rsidRDefault="00A00D56"/>
    <w:p w14:paraId="172B0CB7" w14:textId="77777777" w:rsidR="00367907" w:rsidRDefault="00367907" w:rsidP="00367907">
      <w:pPr>
        <w:pStyle w:val="Subtitle"/>
        <w:rPr>
          <w:rFonts w:ascii="Times New Roman" w:hAnsi="Times New Roman" w:cs="Times New Roman"/>
        </w:rPr>
      </w:pPr>
      <w:r>
        <w:rPr>
          <w:rFonts w:ascii="Times New Roman" w:hAnsi="Times New Roman" w:cs="Times New Roman"/>
        </w:rPr>
        <w:t>Limitations of Study and Conclusions</w:t>
      </w:r>
    </w:p>
    <w:p w14:paraId="69939607" w14:textId="77777777" w:rsidR="00367907" w:rsidRDefault="00367907" w:rsidP="00367907"/>
    <w:p w14:paraId="52793EE0" w14:textId="77777777" w:rsidR="00367907" w:rsidRDefault="00367907"/>
    <w:p w14:paraId="25078063" w14:textId="77777777" w:rsidR="00367907" w:rsidRPr="00175CE8" w:rsidRDefault="00367907" w:rsidP="00367907">
      <w:pPr>
        <w:pStyle w:val="Subtitle"/>
        <w:rPr>
          <w:rFonts w:ascii="Times New Roman" w:hAnsi="Times New Roman" w:cs="Times New Roman"/>
        </w:rPr>
      </w:pPr>
      <w:commentRangeStart w:id="13"/>
      <w:r>
        <w:rPr>
          <w:rFonts w:ascii="Times New Roman" w:hAnsi="Times New Roman" w:cs="Times New Roman"/>
        </w:rPr>
        <w:t>Nomenclature</w:t>
      </w:r>
      <w:commentRangeEnd w:id="13"/>
      <w:r>
        <w:rPr>
          <w:rStyle w:val="CommentReference"/>
          <w:rFonts w:ascii="Times New Roman" w:hAnsi="Times New Roman" w:cs="Times New Roman"/>
          <w:b w:val="0"/>
          <w:bCs w:val="0"/>
          <w:kern w:val="0"/>
        </w:rPr>
        <w:commentReference w:id="13"/>
      </w:r>
    </w:p>
    <w:tbl>
      <w:tblPr>
        <w:tblW w:w="5569" w:type="pct"/>
        <w:tblLook w:val="04A0" w:firstRow="1" w:lastRow="0" w:firstColumn="1" w:lastColumn="0" w:noHBand="0" w:noVBand="1"/>
      </w:tblPr>
      <w:tblGrid>
        <w:gridCol w:w="1407"/>
        <w:gridCol w:w="10622"/>
      </w:tblGrid>
      <w:tr w:rsidR="003F5242" w:rsidRPr="003B5971" w14:paraId="66705A1D" w14:textId="77777777" w:rsidTr="003F5242">
        <w:trPr>
          <w:trHeight w:val="300"/>
        </w:trPr>
        <w:tc>
          <w:tcPr>
            <w:tcW w:w="585" w:type="pct"/>
            <w:tcBorders>
              <w:top w:val="nil"/>
              <w:left w:val="nil"/>
              <w:bottom w:val="nil"/>
              <w:right w:val="nil"/>
            </w:tcBorders>
            <w:shd w:val="clear" w:color="auto" w:fill="auto"/>
            <w:noWrap/>
            <w:vAlign w:val="center"/>
            <w:hideMark/>
          </w:tcPr>
          <w:p w14:paraId="27FB2628"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w:t>
            </w:r>
          </w:p>
        </w:tc>
        <w:tc>
          <w:tcPr>
            <w:tcW w:w="4415" w:type="pct"/>
            <w:tcBorders>
              <w:top w:val="nil"/>
              <w:left w:val="nil"/>
              <w:bottom w:val="nil"/>
              <w:right w:val="nil"/>
            </w:tcBorders>
            <w:shd w:val="clear" w:color="auto" w:fill="auto"/>
            <w:noWrap/>
            <w:vAlign w:val="center"/>
            <w:hideMark/>
          </w:tcPr>
          <w:p w14:paraId="68F3A79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 xml:space="preserve">degrees </w:t>
            </w:r>
            <w:proofErr w:type="spellStart"/>
            <w:r w:rsidRPr="003B5971">
              <w:rPr>
                <w:rFonts w:eastAsia="Times New Roman" w:cs="Arial"/>
                <w:color w:val="404040"/>
                <w:sz w:val="19"/>
                <w:szCs w:val="19"/>
                <w:lang w:val="en-SG" w:eastAsia="ko-KR"/>
              </w:rPr>
              <w:t>Celcius</w:t>
            </w:r>
            <w:proofErr w:type="spellEnd"/>
          </w:p>
        </w:tc>
      </w:tr>
      <w:tr w:rsidR="003F5242" w:rsidRPr="003B5971" w14:paraId="249CD12A" w14:textId="77777777" w:rsidTr="003F5242">
        <w:trPr>
          <w:trHeight w:val="300"/>
        </w:trPr>
        <w:tc>
          <w:tcPr>
            <w:tcW w:w="585" w:type="pct"/>
            <w:tcBorders>
              <w:top w:val="nil"/>
              <w:left w:val="nil"/>
              <w:bottom w:val="nil"/>
              <w:right w:val="nil"/>
            </w:tcBorders>
            <w:shd w:val="clear" w:color="auto" w:fill="auto"/>
            <w:noWrap/>
            <w:vAlign w:val="center"/>
            <w:hideMark/>
          </w:tcPr>
          <w:p w14:paraId="7F3DEEB6"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1P</w:t>
            </w:r>
          </w:p>
        </w:tc>
        <w:tc>
          <w:tcPr>
            <w:tcW w:w="4415" w:type="pct"/>
            <w:tcBorders>
              <w:top w:val="nil"/>
              <w:left w:val="nil"/>
              <w:bottom w:val="nil"/>
              <w:right w:val="nil"/>
            </w:tcBorders>
            <w:shd w:val="clear" w:color="auto" w:fill="auto"/>
            <w:noWrap/>
            <w:vAlign w:val="center"/>
            <w:hideMark/>
          </w:tcPr>
          <w:p w14:paraId="05FBB6B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Proved</w:t>
            </w:r>
          </w:p>
        </w:tc>
      </w:tr>
      <w:tr w:rsidR="003F5242" w:rsidRPr="003B5971" w14:paraId="3DBEF2F8" w14:textId="77777777" w:rsidTr="003F5242">
        <w:trPr>
          <w:trHeight w:val="300"/>
        </w:trPr>
        <w:tc>
          <w:tcPr>
            <w:tcW w:w="585" w:type="pct"/>
            <w:tcBorders>
              <w:top w:val="nil"/>
              <w:left w:val="nil"/>
              <w:bottom w:val="nil"/>
              <w:right w:val="nil"/>
            </w:tcBorders>
            <w:shd w:val="clear" w:color="auto" w:fill="auto"/>
            <w:noWrap/>
            <w:vAlign w:val="center"/>
            <w:hideMark/>
          </w:tcPr>
          <w:p w14:paraId="2F10ED75"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2P</w:t>
            </w:r>
          </w:p>
        </w:tc>
        <w:tc>
          <w:tcPr>
            <w:tcW w:w="4415" w:type="pct"/>
            <w:tcBorders>
              <w:top w:val="nil"/>
              <w:left w:val="nil"/>
              <w:bottom w:val="nil"/>
              <w:right w:val="nil"/>
            </w:tcBorders>
            <w:shd w:val="clear" w:color="auto" w:fill="auto"/>
            <w:noWrap/>
            <w:vAlign w:val="center"/>
            <w:hideMark/>
          </w:tcPr>
          <w:p w14:paraId="377279F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Proved + Probable</w:t>
            </w:r>
          </w:p>
        </w:tc>
      </w:tr>
      <w:tr w:rsidR="003F5242" w:rsidRPr="003B5971" w14:paraId="541C44E6" w14:textId="77777777" w:rsidTr="003F5242">
        <w:trPr>
          <w:trHeight w:val="300"/>
        </w:trPr>
        <w:tc>
          <w:tcPr>
            <w:tcW w:w="585" w:type="pct"/>
            <w:tcBorders>
              <w:top w:val="nil"/>
              <w:left w:val="nil"/>
              <w:bottom w:val="nil"/>
              <w:right w:val="nil"/>
            </w:tcBorders>
            <w:shd w:val="clear" w:color="auto" w:fill="auto"/>
            <w:noWrap/>
            <w:vAlign w:val="center"/>
            <w:hideMark/>
          </w:tcPr>
          <w:p w14:paraId="617BEAEF"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3D</w:t>
            </w:r>
          </w:p>
        </w:tc>
        <w:tc>
          <w:tcPr>
            <w:tcW w:w="4415" w:type="pct"/>
            <w:tcBorders>
              <w:top w:val="nil"/>
              <w:left w:val="nil"/>
              <w:bottom w:val="nil"/>
              <w:right w:val="nil"/>
            </w:tcBorders>
            <w:shd w:val="clear" w:color="auto" w:fill="auto"/>
            <w:noWrap/>
            <w:vAlign w:val="center"/>
            <w:hideMark/>
          </w:tcPr>
          <w:p w14:paraId="69F0C0AB"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three dimensional</w:t>
            </w:r>
          </w:p>
        </w:tc>
      </w:tr>
      <w:tr w:rsidR="003F5242" w:rsidRPr="003B5971" w14:paraId="374A4B02" w14:textId="77777777" w:rsidTr="003F5242">
        <w:trPr>
          <w:trHeight w:val="300"/>
        </w:trPr>
        <w:tc>
          <w:tcPr>
            <w:tcW w:w="585" w:type="pct"/>
            <w:tcBorders>
              <w:top w:val="nil"/>
              <w:left w:val="nil"/>
              <w:bottom w:val="nil"/>
              <w:right w:val="nil"/>
            </w:tcBorders>
            <w:shd w:val="clear" w:color="auto" w:fill="auto"/>
            <w:noWrap/>
            <w:vAlign w:val="center"/>
            <w:hideMark/>
          </w:tcPr>
          <w:p w14:paraId="5B8C1128"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3P</w:t>
            </w:r>
          </w:p>
        </w:tc>
        <w:tc>
          <w:tcPr>
            <w:tcW w:w="4415" w:type="pct"/>
            <w:tcBorders>
              <w:top w:val="nil"/>
              <w:left w:val="nil"/>
              <w:bottom w:val="nil"/>
              <w:right w:val="nil"/>
            </w:tcBorders>
            <w:shd w:val="clear" w:color="auto" w:fill="auto"/>
            <w:noWrap/>
            <w:vAlign w:val="center"/>
            <w:hideMark/>
          </w:tcPr>
          <w:p w14:paraId="277B111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Proved + Probable +Possible</w:t>
            </w:r>
          </w:p>
        </w:tc>
      </w:tr>
      <w:tr w:rsidR="003F5242" w:rsidRPr="003B5971" w14:paraId="285027D2" w14:textId="77777777" w:rsidTr="003F5242">
        <w:trPr>
          <w:trHeight w:val="300"/>
        </w:trPr>
        <w:tc>
          <w:tcPr>
            <w:tcW w:w="585" w:type="pct"/>
            <w:tcBorders>
              <w:top w:val="nil"/>
              <w:left w:val="nil"/>
              <w:bottom w:val="nil"/>
              <w:right w:val="nil"/>
            </w:tcBorders>
            <w:shd w:val="clear" w:color="auto" w:fill="auto"/>
            <w:noWrap/>
            <w:vAlign w:val="center"/>
            <w:hideMark/>
          </w:tcPr>
          <w:p w14:paraId="382C6E68"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ABEX</w:t>
            </w:r>
          </w:p>
        </w:tc>
        <w:tc>
          <w:tcPr>
            <w:tcW w:w="4415" w:type="pct"/>
            <w:tcBorders>
              <w:top w:val="nil"/>
              <w:left w:val="nil"/>
              <w:bottom w:val="nil"/>
              <w:right w:val="nil"/>
            </w:tcBorders>
            <w:shd w:val="clear" w:color="auto" w:fill="auto"/>
            <w:noWrap/>
            <w:vAlign w:val="center"/>
            <w:hideMark/>
          </w:tcPr>
          <w:p w14:paraId="1B946E17"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abandonment cost</w:t>
            </w:r>
          </w:p>
        </w:tc>
      </w:tr>
      <w:tr w:rsidR="003F5242" w:rsidRPr="003B5971" w14:paraId="31BD4F34" w14:textId="77777777" w:rsidTr="003F5242">
        <w:trPr>
          <w:trHeight w:val="300"/>
        </w:trPr>
        <w:tc>
          <w:tcPr>
            <w:tcW w:w="585" w:type="pct"/>
            <w:tcBorders>
              <w:top w:val="nil"/>
              <w:left w:val="nil"/>
              <w:bottom w:val="nil"/>
              <w:right w:val="nil"/>
            </w:tcBorders>
            <w:shd w:val="clear" w:color="auto" w:fill="auto"/>
            <w:noWrap/>
            <w:vAlign w:val="center"/>
            <w:hideMark/>
          </w:tcPr>
          <w:p w14:paraId="2614775C"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API</w:t>
            </w:r>
          </w:p>
        </w:tc>
        <w:tc>
          <w:tcPr>
            <w:tcW w:w="4415" w:type="pct"/>
            <w:tcBorders>
              <w:top w:val="nil"/>
              <w:left w:val="nil"/>
              <w:bottom w:val="nil"/>
              <w:right w:val="nil"/>
            </w:tcBorders>
            <w:shd w:val="clear" w:color="auto" w:fill="auto"/>
            <w:noWrap/>
            <w:vAlign w:val="center"/>
            <w:hideMark/>
          </w:tcPr>
          <w:p w14:paraId="7A33D69D"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American Petroleum Institute</w:t>
            </w:r>
          </w:p>
        </w:tc>
      </w:tr>
      <w:tr w:rsidR="003F5242" w:rsidRPr="003B5971" w14:paraId="50E3E8C2" w14:textId="77777777" w:rsidTr="003F5242">
        <w:trPr>
          <w:trHeight w:val="300"/>
        </w:trPr>
        <w:tc>
          <w:tcPr>
            <w:tcW w:w="585" w:type="pct"/>
            <w:tcBorders>
              <w:top w:val="nil"/>
              <w:left w:val="nil"/>
              <w:bottom w:val="nil"/>
              <w:right w:val="nil"/>
            </w:tcBorders>
            <w:shd w:val="clear" w:color="auto" w:fill="auto"/>
            <w:noWrap/>
            <w:vAlign w:val="center"/>
            <w:hideMark/>
          </w:tcPr>
          <w:p w14:paraId="469455A2"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BCU</w:t>
            </w:r>
          </w:p>
        </w:tc>
        <w:tc>
          <w:tcPr>
            <w:tcW w:w="4415" w:type="pct"/>
            <w:tcBorders>
              <w:top w:val="nil"/>
              <w:left w:val="nil"/>
              <w:bottom w:val="nil"/>
              <w:right w:val="nil"/>
            </w:tcBorders>
            <w:shd w:val="clear" w:color="auto" w:fill="auto"/>
            <w:noWrap/>
            <w:vAlign w:val="center"/>
            <w:hideMark/>
          </w:tcPr>
          <w:p w14:paraId="43A5F63A"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Base Cretaceous Unconformity</w:t>
            </w:r>
          </w:p>
        </w:tc>
      </w:tr>
      <w:tr w:rsidR="003F5242" w:rsidRPr="003B5971" w14:paraId="56092FBF" w14:textId="77777777" w:rsidTr="003F5242">
        <w:trPr>
          <w:trHeight w:val="300"/>
        </w:trPr>
        <w:tc>
          <w:tcPr>
            <w:tcW w:w="585" w:type="pct"/>
            <w:tcBorders>
              <w:top w:val="nil"/>
              <w:left w:val="nil"/>
              <w:bottom w:val="nil"/>
              <w:right w:val="nil"/>
            </w:tcBorders>
            <w:shd w:val="clear" w:color="auto" w:fill="auto"/>
            <w:noWrap/>
            <w:vAlign w:val="center"/>
            <w:hideMark/>
          </w:tcPr>
          <w:p w14:paraId="52654493"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Bg</w:t>
            </w:r>
            <w:proofErr w:type="spellEnd"/>
          </w:p>
        </w:tc>
        <w:tc>
          <w:tcPr>
            <w:tcW w:w="4415" w:type="pct"/>
            <w:tcBorders>
              <w:top w:val="nil"/>
              <w:left w:val="nil"/>
              <w:bottom w:val="nil"/>
              <w:right w:val="nil"/>
            </w:tcBorders>
            <w:shd w:val="clear" w:color="auto" w:fill="auto"/>
            <w:noWrap/>
            <w:vAlign w:val="center"/>
            <w:hideMark/>
          </w:tcPr>
          <w:p w14:paraId="12049D09"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 xml:space="preserve">gas formation volume factor, in </w:t>
            </w:r>
            <w:proofErr w:type="spellStart"/>
            <w:r w:rsidRPr="003B5971">
              <w:rPr>
                <w:rFonts w:eastAsia="Times New Roman" w:cs="Arial"/>
                <w:color w:val="404040"/>
                <w:sz w:val="19"/>
                <w:szCs w:val="19"/>
                <w:lang w:val="en-GB" w:eastAsia="ko-KR"/>
              </w:rPr>
              <w:t>scf</w:t>
            </w:r>
            <w:proofErr w:type="spellEnd"/>
            <w:r w:rsidRPr="003B5971">
              <w:rPr>
                <w:rFonts w:eastAsia="Times New Roman" w:cs="Arial"/>
                <w:color w:val="404040"/>
                <w:sz w:val="19"/>
                <w:szCs w:val="19"/>
                <w:lang w:val="en-GB" w:eastAsia="ko-KR"/>
              </w:rPr>
              <w:t>/</w:t>
            </w:r>
            <w:proofErr w:type="spellStart"/>
            <w:r w:rsidRPr="003B5971">
              <w:rPr>
                <w:rFonts w:eastAsia="Times New Roman" w:cs="Arial"/>
                <w:color w:val="404040"/>
                <w:sz w:val="19"/>
                <w:szCs w:val="19"/>
                <w:lang w:val="en-GB" w:eastAsia="ko-KR"/>
              </w:rPr>
              <w:t>rcf</w:t>
            </w:r>
            <w:proofErr w:type="spellEnd"/>
          </w:p>
        </w:tc>
      </w:tr>
      <w:tr w:rsidR="003F5242" w:rsidRPr="003B5971" w14:paraId="763596B0" w14:textId="77777777" w:rsidTr="003F5242">
        <w:trPr>
          <w:trHeight w:val="300"/>
        </w:trPr>
        <w:tc>
          <w:tcPr>
            <w:tcW w:w="585" w:type="pct"/>
            <w:tcBorders>
              <w:top w:val="nil"/>
              <w:left w:val="nil"/>
              <w:bottom w:val="nil"/>
              <w:right w:val="nil"/>
            </w:tcBorders>
            <w:shd w:val="clear" w:color="auto" w:fill="auto"/>
            <w:noWrap/>
            <w:vAlign w:val="center"/>
            <w:hideMark/>
          </w:tcPr>
          <w:p w14:paraId="3979852F"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Bo</w:t>
            </w:r>
          </w:p>
        </w:tc>
        <w:tc>
          <w:tcPr>
            <w:tcW w:w="4415" w:type="pct"/>
            <w:tcBorders>
              <w:top w:val="nil"/>
              <w:left w:val="nil"/>
              <w:bottom w:val="nil"/>
              <w:right w:val="nil"/>
            </w:tcBorders>
            <w:shd w:val="clear" w:color="auto" w:fill="auto"/>
            <w:noWrap/>
            <w:vAlign w:val="center"/>
            <w:hideMark/>
          </w:tcPr>
          <w:p w14:paraId="05F72AE7"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 xml:space="preserve">oil formation volume factor, in </w:t>
            </w:r>
            <w:proofErr w:type="spellStart"/>
            <w:r w:rsidRPr="003B5971">
              <w:rPr>
                <w:rFonts w:eastAsia="Times New Roman" w:cs="Arial"/>
                <w:color w:val="404040"/>
                <w:sz w:val="19"/>
                <w:szCs w:val="19"/>
                <w:lang w:val="en-GB" w:eastAsia="ko-KR"/>
              </w:rPr>
              <w:t>rb</w:t>
            </w:r>
            <w:proofErr w:type="spellEnd"/>
            <w:r w:rsidRPr="003B5971">
              <w:rPr>
                <w:rFonts w:eastAsia="Times New Roman" w:cs="Arial"/>
                <w:color w:val="404040"/>
                <w:sz w:val="19"/>
                <w:szCs w:val="19"/>
                <w:lang w:val="en-GB" w:eastAsia="ko-KR"/>
              </w:rPr>
              <w:t>/</w:t>
            </w:r>
            <w:proofErr w:type="spellStart"/>
            <w:r w:rsidRPr="003B5971">
              <w:rPr>
                <w:rFonts w:eastAsia="Times New Roman" w:cs="Arial"/>
                <w:color w:val="404040"/>
                <w:sz w:val="19"/>
                <w:szCs w:val="19"/>
                <w:lang w:val="en-GB" w:eastAsia="ko-KR"/>
              </w:rPr>
              <w:t>stb</w:t>
            </w:r>
            <w:proofErr w:type="spellEnd"/>
          </w:p>
        </w:tc>
      </w:tr>
      <w:tr w:rsidR="003F5242" w:rsidRPr="003B5971" w14:paraId="49C28D3D" w14:textId="77777777" w:rsidTr="003F5242">
        <w:trPr>
          <w:trHeight w:val="300"/>
        </w:trPr>
        <w:tc>
          <w:tcPr>
            <w:tcW w:w="585" w:type="pct"/>
            <w:tcBorders>
              <w:top w:val="nil"/>
              <w:left w:val="nil"/>
              <w:bottom w:val="nil"/>
              <w:right w:val="nil"/>
            </w:tcBorders>
            <w:shd w:val="clear" w:color="auto" w:fill="auto"/>
            <w:noWrap/>
            <w:vAlign w:val="center"/>
            <w:hideMark/>
          </w:tcPr>
          <w:p w14:paraId="00E2D5AD"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Bscf</w:t>
            </w:r>
            <w:proofErr w:type="spellEnd"/>
          </w:p>
        </w:tc>
        <w:tc>
          <w:tcPr>
            <w:tcW w:w="4415" w:type="pct"/>
            <w:tcBorders>
              <w:top w:val="nil"/>
              <w:left w:val="nil"/>
              <w:bottom w:val="nil"/>
              <w:right w:val="nil"/>
            </w:tcBorders>
            <w:shd w:val="clear" w:color="auto" w:fill="auto"/>
            <w:noWrap/>
            <w:vAlign w:val="center"/>
            <w:hideMark/>
          </w:tcPr>
          <w:p w14:paraId="192C0B8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of millions of standard cubic feet</w:t>
            </w:r>
          </w:p>
        </w:tc>
      </w:tr>
      <w:tr w:rsidR="003F5242" w:rsidRPr="003B5971" w14:paraId="225620CC" w14:textId="77777777" w:rsidTr="003F5242">
        <w:trPr>
          <w:trHeight w:val="300"/>
        </w:trPr>
        <w:tc>
          <w:tcPr>
            <w:tcW w:w="585" w:type="pct"/>
            <w:tcBorders>
              <w:top w:val="nil"/>
              <w:left w:val="nil"/>
              <w:bottom w:val="nil"/>
              <w:right w:val="nil"/>
            </w:tcBorders>
            <w:shd w:val="clear" w:color="auto" w:fill="auto"/>
            <w:noWrap/>
            <w:vAlign w:val="center"/>
            <w:hideMark/>
          </w:tcPr>
          <w:p w14:paraId="47B12AAC"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CAPEX</w:t>
            </w:r>
          </w:p>
        </w:tc>
        <w:tc>
          <w:tcPr>
            <w:tcW w:w="4415" w:type="pct"/>
            <w:tcBorders>
              <w:top w:val="nil"/>
              <w:left w:val="nil"/>
              <w:bottom w:val="nil"/>
              <w:right w:val="nil"/>
            </w:tcBorders>
            <w:shd w:val="clear" w:color="auto" w:fill="auto"/>
            <w:noWrap/>
            <w:vAlign w:val="center"/>
            <w:hideMark/>
          </w:tcPr>
          <w:p w14:paraId="72BEF1FB"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capital expenditure</w:t>
            </w:r>
          </w:p>
        </w:tc>
      </w:tr>
      <w:tr w:rsidR="003F5242" w:rsidRPr="003B5971" w14:paraId="2EB0B779" w14:textId="77777777" w:rsidTr="003F5242">
        <w:trPr>
          <w:trHeight w:val="300"/>
        </w:trPr>
        <w:tc>
          <w:tcPr>
            <w:tcW w:w="585" w:type="pct"/>
            <w:tcBorders>
              <w:top w:val="nil"/>
              <w:left w:val="nil"/>
              <w:bottom w:val="nil"/>
              <w:right w:val="nil"/>
            </w:tcBorders>
            <w:shd w:val="clear" w:color="auto" w:fill="auto"/>
            <w:noWrap/>
            <w:vAlign w:val="center"/>
            <w:hideMark/>
          </w:tcPr>
          <w:p w14:paraId="5D34FA4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CGR</w:t>
            </w:r>
          </w:p>
        </w:tc>
        <w:tc>
          <w:tcPr>
            <w:tcW w:w="4415" w:type="pct"/>
            <w:tcBorders>
              <w:top w:val="nil"/>
              <w:left w:val="nil"/>
              <w:bottom w:val="nil"/>
              <w:right w:val="nil"/>
            </w:tcBorders>
            <w:shd w:val="clear" w:color="auto" w:fill="auto"/>
            <w:noWrap/>
            <w:vAlign w:val="center"/>
            <w:hideMark/>
          </w:tcPr>
          <w:p w14:paraId="5471D978"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condensate gas ratio</w:t>
            </w:r>
          </w:p>
        </w:tc>
      </w:tr>
      <w:tr w:rsidR="003F5242" w:rsidRPr="003B5971" w14:paraId="3022CB0D" w14:textId="77777777" w:rsidTr="003F5242">
        <w:trPr>
          <w:trHeight w:val="300"/>
        </w:trPr>
        <w:tc>
          <w:tcPr>
            <w:tcW w:w="585" w:type="pct"/>
            <w:tcBorders>
              <w:top w:val="nil"/>
              <w:left w:val="nil"/>
              <w:bottom w:val="nil"/>
              <w:right w:val="nil"/>
            </w:tcBorders>
            <w:shd w:val="clear" w:color="auto" w:fill="auto"/>
            <w:noWrap/>
            <w:vAlign w:val="center"/>
            <w:hideMark/>
          </w:tcPr>
          <w:p w14:paraId="4C7B5F7E"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CIT</w:t>
            </w:r>
          </w:p>
        </w:tc>
        <w:tc>
          <w:tcPr>
            <w:tcW w:w="4415" w:type="pct"/>
            <w:tcBorders>
              <w:top w:val="nil"/>
              <w:left w:val="nil"/>
              <w:bottom w:val="nil"/>
              <w:right w:val="nil"/>
            </w:tcBorders>
            <w:shd w:val="clear" w:color="auto" w:fill="auto"/>
            <w:noWrap/>
            <w:vAlign w:val="center"/>
            <w:hideMark/>
          </w:tcPr>
          <w:p w14:paraId="340B4A0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corporate income tax</w:t>
            </w:r>
          </w:p>
        </w:tc>
      </w:tr>
      <w:tr w:rsidR="003F5242" w:rsidRPr="003B5971" w14:paraId="6D5377F5" w14:textId="77777777" w:rsidTr="003F5242">
        <w:trPr>
          <w:trHeight w:val="300"/>
        </w:trPr>
        <w:tc>
          <w:tcPr>
            <w:tcW w:w="585" w:type="pct"/>
            <w:tcBorders>
              <w:top w:val="nil"/>
              <w:left w:val="nil"/>
              <w:bottom w:val="nil"/>
              <w:right w:val="nil"/>
            </w:tcBorders>
            <w:shd w:val="clear" w:color="auto" w:fill="auto"/>
            <w:noWrap/>
            <w:vAlign w:val="center"/>
            <w:hideMark/>
          </w:tcPr>
          <w:p w14:paraId="41D47E86"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COT</w:t>
            </w:r>
          </w:p>
        </w:tc>
        <w:tc>
          <w:tcPr>
            <w:tcW w:w="4415" w:type="pct"/>
            <w:tcBorders>
              <w:top w:val="nil"/>
              <w:left w:val="nil"/>
              <w:bottom w:val="nil"/>
              <w:right w:val="nil"/>
            </w:tcBorders>
            <w:shd w:val="clear" w:color="auto" w:fill="auto"/>
            <w:noWrap/>
            <w:vAlign w:val="center"/>
            <w:hideMark/>
          </w:tcPr>
          <w:p w14:paraId="1006BB7E"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cargo oil tank</w:t>
            </w:r>
          </w:p>
        </w:tc>
      </w:tr>
      <w:tr w:rsidR="003F5242" w:rsidRPr="003B5971" w14:paraId="1C032F57" w14:textId="77777777" w:rsidTr="003F5242">
        <w:trPr>
          <w:trHeight w:val="300"/>
        </w:trPr>
        <w:tc>
          <w:tcPr>
            <w:tcW w:w="585" w:type="pct"/>
            <w:tcBorders>
              <w:top w:val="nil"/>
              <w:left w:val="nil"/>
              <w:bottom w:val="nil"/>
              <w:right w:val="nil"/>
            </w:tcBorders>
            <w:shd w:val="clear" w:color="auto" w:fill="auto"/>
            <w:noWrap/>
            <w:vAlign w:val="center"/>
            <w:hideMark/>
          </w:tcPr>
          <w:p w14:paraId="362DF222"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SG" w:eastAsia="ko-KR"/>
              </w:rPr>
              <w:t>cP</w:t>
            </w:r>
            <w:proofErr w:type="spellEnd"/>
          </w:p>
        </w:tc>
        <w:tc>
          <w:tcPr>
            <w:tcW w:w="4415" w:type="pct"/>
            <w:tcBorders>
              <w:top w:val="nil"/>
              <w:left w:val="nil"/>
              <w:bottom w:val="nil"/>
              <w:right w:val="nil"/>
            </w:tcBorders>
            <w:shd w:val="clear" w:color="auto" w:fill="auto"/>
            <w:noWrap/>
            <w:vAlign w:val="center"/>
            <w:hideMark/>
          </w:tcPr>
          <w:p w14:paraId="1BAECD35"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centipoise; unit of viscosity</w:t>
            </w:r>
          </w:p>
        </w:tc>
      </w:tr>
      <w:tr w:rsidR="003F5242" w:rsidRPr="003B5971" w14:paraId="1DA587E8" w14:textId="77777777" w:rsidTr="003F5242">
        <w:trPr>
          <w:trHeight w:val="300"/>
        </w:trPr>
        <w:tc>
          <w:tcPr>
            <w:tcW w:w="585" w:type="pct"/>
            <w:tcBorders>
              <w:top w:val="nil"/>
              <w:left w:val="nil"/>
              <w:bottom w:val="nil"/>
              <w:right w:val="nil"/>
            </w:tcBorders>
            <w:shd w:val="clear" w:color="auto" w:fill="auto"/>
            <w:noWrap/>
            <w:vAlign w:val="center"/>
            <w:hideMark/>
          </w:tcPr>
          <w:p w14:paraId="413BE23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CP</w:t>
            </w:r>
          </w:p>
        </w:tc>
        <w:tc>
          <w:tcPr>
            <w:tcW w:w="4415" w:type="pct"/>
            <w:tcBorders>
              <w:top w:val="nil"/>
              <w:left w:val="nil"/>
              <w:bottom w:val="nil"/>
              <w:right w:val="nil"/>
            </w:tcBorders>
            <w:shd w:val="clear" w:color="auto" w:fill="auto"/>
            <w:noWrap/>
            <w:vAlign w:val="center"/>
            <w:hideMark/>
          </w:tcPr>
          <w:p w14:paraId="3162280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cathodic protection</w:t>
            </w:r>
          </w:p>
        </w:tc>
      </w:tr>
      <w:tr w:rsidR="003F5242" w:rsidRPr="003B5971" w14:paraId="627C43E1" w14:textId="77777777" w:rsidTr="003F5242">
        <w:trPr>
          <w:trHeight w:val="300"/>
        </w:trPr>
        <w:tc>
          <w:tcPr>
            <w:tcW w:w="585" w:type="pct"/>
            <w:tcBorders>
              <w:top w:val="nil"/>
              <w:left w:val="nil"/>
              <w:bottom w:val="nil"/>
              <w:right w:val="nil"/>
            </w:tcBorders>
            <w:shd w:val="clear" w:color="auto" w:fill="auto"/>
            <w:noWrap/>
            <w:vAlign w:val="center"/>
            <w:hideMark/>
          </w:tcPr>
          <w:p w14:paraId="725B851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CPF</w:t>
            </w:r>
          </w:p>
        </w:tc>
        <w:tc>
          <w:tcPr>
            <w:tcW w:w="4415" w:type="pct"/>
            <w:tcBorders>
              <w:top w:val="nil"/>
              <w:left w:val="nil"/>
              <w:bottom w:val="nil"/>
              <w:right w:val="nil"/>
            </w:tcBorders>
            <w:shd w:val="clear" w:color="auto" w:fill="auto"/>
            <w:noWrap/>
            <w:vAlign w:val="center"/>
            <w:hideMark/>
          </w:tcPr>
          <w:p w14:paraId="3C0D3A2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central processing facility</w:t>
            </w:r>
          </w:p>
        </w:tc>
      </w:tr>
      <w:tr w:rsidR="003F5242" w:rsidRPr="003B5971" w14:paraId="59A4E4E8" w14:textId="77777777" w:rsidTr="003F5242">
        <w:trPr>
          <w:trHeight w:val="300"/>
        </w:trPr>
        <w:tc>
          <w:tcPr>
            <w:tcW w:w="585" w:type="pct"/>
            <w:tcBorders>
              <w:top w:val="nil"/>
              <w:left w:val="nil"/>
              <w:bottom w:val="nil"/>
              <w:right w:val="nil"/>
            </w:tcBorders>
            <w:shd w:val="clear" w:color="auto" w:fill="auto"/>
            <w:noWrap/>
            <w:vAlign w:val="center"/>
            <w:hideMark/>
          </w:tcPr>
          <w:p w14:paraId="5444EF8B"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hideMark/>
          </w:tcPr>
          <w:p w14:paraId="73A69B68"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computer processed interpretation</w:t>
            </w:r>
          </w:p>
        </w:tc>
      </w:tr>
      <w:tr w:rsidR="003F5242" w:rsidRPr="003B5971" w14:paraId="4E3F181A" w14:textId="77777777" w:rsidTr="003F5242">
        <w:trPr>
          <w:trHeight w:val="300"/>
        </w:trPr>
        <w:tc>
          <w:tcPr>
            <w:tcW w:w="585" w:type="pct"/>
            <w:tcBorders>
              <w:top w:val="nil"/>
              <w:left w:val="nil"/>
              <w:bottom w:val="nil"/>
              <w:right w:val="nil"/>
            </w:tcBorders>
            <w:shd w:val="clear" w:color="auto" w:fill="auto"/>
            <w:noWrap/>
            <w:vAlign w:val="center"/>
            <w:hideMark/>
          </w:tcPr>
          <w:p w14:paraId="25EE8980"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DCA</w:t>
            </w:r>
          </w:p>
        </w:tc>
        <w:tc>
          <w:tcPr>
            <w:tcW w:w="4415" w:type="pct"/>
            <w:tcBorders>
              <w:top w:val="nil"/>
              <w:left w:val="nil"/>
              <w:bottom w:val="nil"/>
              <w:right w:val="nil"/>
            </w:tcBorders>
            <w:shd w:val="clear" w:color="auto" w:fill="auto"/>
            <w:noWrap/>
            <w:vAlign w:val="center"/>
            <w:hideMark/>
          </w:tcPr>
          <w:p w14:paraId="4B1DB895"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decline curve analysis</w:t>
            </w:r>
          </w:p>
        </w:tc>
      </w:tr>
      <w:tr w:rsidR="003F5242" w:rsidRPr="003B5971" w14:paraId="439DEA83" w14:textId="77777777" w:rsidTr="003F5242">
        <w:trPr>
          <w:trHeight w:val="300"/>
        </w:trPr>
        <w:tc>
          <w:tcPr>
            <w:tcW w:w="585" w:type="pct"/>
            <w:tcBorders>
              <w:top w:val="nil"/>
              <w:left w:val="nil"/>
              <w:bottom w:val="nil"/>
              <w:right w:val="nil"/>
            </w:tcBorders>
            <w:shd w:val="clear" w:color="auto" w:fill="auto"/>
            <w:noWrap/>
            <w:vAlign w:val="center"/>
            <w:hideMark/>
          </w:tcPr>
          <w:p w14:paraId="658C6D7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DST</w:t>
            </w:r>
          </w:p>
        </w:tc>
        <w:tc>
          <w:tcPr>
            <w:tcW w:w="4415" w:type="pct"/>
            <w:tcBorders>
              <w:top w:val="nil"/>
              <w:left w:val="nil"/>
              <w:bottom w:val="nil"/>
              <w:right w:val="nil"/>
            </w:tcBorders>
            <w:shd w:val="clear" w:color="auto" w:fill="auto"/>
            <w:noWrap/>
            <w:vAlign w:val="center"/>
            <w:hideMark/>
          </w:tcPr>
          <w:p w14:paraId="57506E2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drill stem test</w:t>
            </w:r>
          </w:p>
        </w:tc>
      </w:tr>
      <w:tr w:rsidR="003F5242" w:rsidRPr="003B5971" w14:paraId="1849C2D8" w14:textId="77777777" w:rsidTr="003F5242">
        <w:trPr>
          <w:trHeight w:val="300"/>
        </w:trPr>
        <w:tc>
          <w:tcPr>
            <w:tcW w:w="585" w:type="pct"/>
            <w:tcBorders>
              <w:top w:val="nil"/>
              <w:left w:val="nil"/>
              <w:bottom w:val="nil"/>
              <w:right w:val="nil"/>
            </w:tcBorders>
            <w:shd w:val="clear" w:color="auto" w:fill="auto"/>
            <w:noWrap/>
            <w:vAlign w:val="center"/>
            <w:hideMark/>
          </w:tcPr>
          <w:p w14:paraId="1C3A8D7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ESP</w:t>
            </w:r>
          </w:p>
        </w:tc>
        <w:tc>
          <w:tcPr>
            <w:tcW w:w="4415" w:type="pct"/>
            <w:tcBorders>
              <w:top w:val="nil"/>
              <w:left w:val="nil"/>
              <w:bottom w:val="nil"/>
              <w:right w:val="nil"/>
            </w:tcBorders>
            <w:shd w:val="clear" w:color="auto" w:fill="auto"/>
            <w:noWrap/>
            <w:vAlign w:val="center"/>
            <w:hideMark/>
          </w:tcPr>
          <w:p w14:paraId="0D51DAF6"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electrical submersible pump</w:t>
            </w:r>
          </w:p>
        </w:tc>
      </w:tr>
      <w:tr w:rsidR="003F5242" w:rsidRPr="003B5971" w14:paraId="27DEC9D2" w14:textId="77777777" w:rsidTr="003F5242">
        <w:trPr>
          <w:trHeight w:val="300"/>
        </w:trPr>
        <w:tc>
          <w:tcPr>
            <w:tcW w:w="585" w:type="pct"/>
            <w:tcBorders>
              <w:top w:val="nil"/>
              <w:left w:val="nil"/>
              <w:bottom w:val="nil"/>
              <w:right w:val="nil"/>
            </w:tcBorders>
            <w:shd w:val="clear" w:color="auto" w:fill="auto"/>
            <w:noWrap/>
            <w:vAlign w:val="center"/>
            <w:hideMark/>
          </w:tcPr>
          <w:p w14:paraId="60C4AA2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FPSO</w:t>
            </w:r>
          </w:p>
        </w:tc>
        <w:tc>
          <w:tcPr>
            <w:tcW w:w="4415" w:type="pct"/>
            <w:tcBorders>
              <w:top w:val="nil"/>
              <w:left w:val="nil"/>
              <w:bottom w:val="nil"/>
              <w:right w:val="nil"/>
            </w:tcBorders>
            <w:shd w:val="clear" w:color="auto" w:fill="auto"/>
            <w:noWrap/>
            <w:vAlign w:val="center"/>
            <w:hideMark/>
          </w:tcPr>
          <w:p w14:paraId="73C00077"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floating production storage and offloading vessel</w:t>
            </w:r>
          </w:p>
        </w:tc>
      </w:tr>
      <w:tr w:rsidR="003F5242" w:rsidRPr="003B5971" w14:paraId="538E8F57" w14:textId="77777777" w:rsidTr="003F5242">
        <w:trPr>
          <w:trHeight w:val="300"/>
        </w:trPr>
        <w:tc>
          <w:tcPr>
            <w:tcW w:w="585" w:type="pct"/>
            <w:tcBorders>
              <w:top w:val="nil"/>
              <w:left w:val="nil"/>
              <w:bottom w:val="nil"/>
              <w:right w:val="nil"/>
            </w:tcBorders>
            <w:shd w:val="clear" w:color="auto" w:fill="auto"/>
            <w:noWrap/>
            <w:vAlign w:val="center"/>
            <w:hideMark/>
          </w:tcPr>
          <w:p w14:paraId="28F1490B"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frac.</w:t>
            </w:r>
          </w:p>
        </w:tc>
        <w:tc>
          <w:tcPr>
            <w:tcW w:w="4415" w:type="pct"/>
            <w:tcBorders>
              <w:top w:val="nil"/>
              <w:left w:val="nil"/>
              <w:bottom w:val="nil"/>
              <w:right w:val="nil"/>
            </w:tcBorders>
            <w:shd w:val="clear" w:color="auto" w:fill="auto"/>
            <w:noWrap/>
            <w:vAlign w:val="center"/>
            <w:hideMark/>
          </w:tcPr>
          <w:p w14:paraId="4B8BF6F9"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fraction</w:t>
            </w:r>
          </w:p>
        </w:tc>
      </w:tr>
      <w:tr w:rsidR="003F5242" w:rsidRPr="003B5971" w14:paraId="6F1AB824" w14:textId="77777777" w:rsidTr="003F5242">
        <w:trPr>
          <w:trHeight w:val="300"/>
        </w:trPr>
        <w:tc>
          <w:tcPr>
            <w:tcW w:w="585" w:type="pct"/>
            <w:tcBorders>
              <w:top w:val="nil"/>
              <w:left w:val="nil"/>
              <w:bottom w:val="nil"/>
              <w:right w:val="nil"/>
            </w:tcBorders>
            <w:shd w:val="clear" w:color="auto" w:fill="auto"/>
            <w:noWrap/>
            <w:vAlign w:val="center"/>
            <w:hideMark/>
          </w:tcPr>
          <w:p w14:paraId="1F1DD120"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FSO</w:t>
            </w:r>
          </w:p>
        </w:tc>
        <w:tc>
          <w:tcPr>
            <w:tcW w:w="4415" w:type="pct"/>
            <w:tcBorders>
              <w:top w:val="nil"/>
              <w:left w:val="nil"/>
              <w:bottom w:val="nil"/>
              <w:right w:val="nil"/>
            </w:tcBorders>
            <w:shd w:val="clear" w:color="auto" w:fill="auto"/>
            <w:noWrap/>
            <w:vAlign w:val="center"/>
            <w:hideMark/>
          </w:tcPr>
          <w:p w14:paraId="55EC8E4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floating storage and offloading vessel</w:t>
            </w:r>
          </w:p>
        </w:tc>
      </w:tr>
      <w:tr w:rsidR="003F5242" w:rsidRPr="003B5971" w14:paraId="34998622" w14:textId="77777777" w:rsidTr="003F5242">
        <w:trPr>
          <w:trHeight w:val="300"/>
        </w:trPr>
        <w:tc>
          <w:tcPr>
            <w:tcW w:w="585" w:type="pct"/>
            <w:tcBorders>
              <w:top w:val="nil"/>
              <w:left w:val="nil"/>
              <w:bottom w:val="nil"/>
              <w:right w:val="nil"/>
            </w:tcBorders>
            <w:shd w:val="clear" w:color="auto" w:fill="auto"/>
            <w:noWrap/>
            <w:vAlign w:val="center"/>
            <w:hideMark/>
          </w:tcPr>
          <w:p w14:paraId="6F173D6E"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ft</w:t>
            </w:r>
          </w:p>
        </w:tc>
        <w:tc>
          <w:tcPr>
            <w:tcW w:w="4415" w:type="pct"/>
            <w:tcBorders>
              <w:top w:val="nil"/>
              <w:left w:val="nil"/>
              <w:bottom w:val="nil"/>
              <w:right w:val="nil"/>
            </w:tcBorders>
            <w:shd w:val="clear" w:color="auto" w:fill="auto"/>
            <w:noWrap/>
            <w:vAlign w:val="center"/>
            <w:hideMark/>
          </w:tcPr>
          <w:p w14:paraId="699C84A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feet</w:t>
            </w:r>
          </w:p>
        </w:tc>
      </w:tr>
      <w:tr w:rsidR="003F5242" w:rsidRPr="003B5971" w14:paraId="508A3E0C" w14:textId="77777777" w:rsidTr="003F5242">
        <w:trPr>
          <w:trHeight w:val="300"/>
        </w:trPr>
        <w:tc>
          <w:tcPr>
            <w:tcW w:w="585" w:type="pct"/>
            <w:tcBorders>
              <w:top w:val="nil"/>
              <w:left w:val="nil"/>
              <w:bottom w:val="nil"/>
              <w:right w:val="nil"/>
            </w:tcBorders>
            <w:shd w:val="clear" w:color="auto" w:fill="auto"/>
            <w:noWrap/>
            <w:vAlign w:val="center"/>
            <w:hideMark/>
          </w:tcPr>
          <w:p w14:paraId="00BB982D"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G&amp;A</w:t>
            </w:r>
          </w:p>
        </w:tc>
        <w:tc>
          <w:tcPr>
            <w:tcW w:w="4415" w:type="pct"/>
            <w:tcBorders>
              <w:top w:val="nil"/>
              <w:left w:val="nil"/>
              <w:bottom w:val="nil"/>
              <w:right w:val="nil"/>
            </w:tcBorders>
            <w:shd w:val="clear" w:color="auto" w:fill="auto"/>
            <w:noWrap/>
            <w:vAlign w:val="center"/>
            <w:hideMark/>
          </w:tcPr>
          <w:p w14:paraId="37C9B75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general and administrative</w:t>
            </w:r>
          </w:p>
        </w:tc>
      </w:tr>
      <w:tr w:rsidR="003F5242" w:rsidRPr="003B5971" w14:paraId="4C5890A6" w14:textId="77777777" w:rsidTr="003F5242">
        <w:trPr>
          <w:trHeight w:val="300"/>
        </w:trPr>
        <w:tc>
          <w:tcPr>
            <w:tcW w:w="585" w:type="pct"/>
            <w:tcBorders>
              <w:top w:val="nil"/>
              <w:left w:val="nil"/>
              <w:bottom w:val="nil"/>
              <w:right w:val="nil"/>
            </w:tcBorders>
            <w:shd w:val="clear" w:color="auto" w:fill="auto"/>
            <w:noWrap/>
            <w:vAlign w:val="center"/>
            <w:hideMark/>
          </w:tcPr>
          <w:p w14:paraId="627B2A53"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GIIP</w:t>
            </w:r>
          </w:p>
        </w:tc>
        <w:tc>
          <w:tcPr>
            <w:tcW w:w="4415" w:type="pct"/>
            <w:tcBorders>
              <w:top w:val="nil"/>
              <w:left w:val="nil"/>
              <w:bottom w:val="nil"/>
              <w:right w:val="nil"/>
            </w:tcBorders>
            <w:shd w:val="clear" w:color="auto" w:fill="auto"/>
            <w:noWrap/>
            <w:vAlign w:val="center"/>
            <w:hideMark/>
          </w:tcPr>
          <w:p w14:paraId="2A13956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initially in place</w:t>
            </w:r>
          </w:p>
        </w:tc>
      </w:tr>
      <w:tr w:rsidR="003F5242" w:rsidRPr="003B5971" w14:paraId="6986CBB5" w14:textId="77777777" w:rsidTr="003F5242">
        <w:trPr>
          <w:trHeight w:val="300"/>
        </w:trPr>
        <w:tc>
          <w:tcPr>
            <w:tcW w:w="585" w:type="pct"/>
            <w:tcBorders>
              <w:top w:val="nil"/>
              <w:left w:val="nil"/>
              <w:bottom w:val="nil"/>
              <w:right w:val="nil"/>
            </w:tcBorders>
            <w:shd w:val="clear" w:color="auto" w:fill="auto"/>
            <w:noWrap/>
            <w:vAlign w:val="center"/>
            <w:hideMark/>
          </w:tcPr>
          <w:p w14:paraId="7CB21B86"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GLV</w:t>
            </w:r>
          </w:p>
        </w:tc>
        <w:tc>
          <w:tcPr>
            <w:tcW w:w="4415" w:type="pct"/>
            <w:tcBorders>
              <w:top w:val="nil"/>
              <w:left w:val="nil"/>
              <w:bottom w:val="nil"/>
              <w:right w:val="nil"/>
            </w:tcBorders>
            <w:shd w:val="clear" w:color="auto" w:fill="auto"/>
            <w:noWrap/>
            <w:vAlign w:val="center"/>
            <w:hideMark/>
          </w:tcPr>
          <w:p w14:paraId="57D6E11C"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lift valve</w:t>
            </w:r>
          </w:p>
        </w:tc>
      </w:tr>
      <w:tr w:rsidR="003F5242" w:rsidRPr="003B5971" w14:paraId="7B0DC808" w14:textId="77777777" w:rsidTr="003F5242">
        <w:trPr>
          <w:trHeight w:val="300"/>
        </w:trPr>
        <w:tc>
          <w:tcPr>
            <w:tcW w:w="585" w:type="pct"/>
            <w:tcBorders>
              <w:top w:val="nil"/>
              <w:left w:val="nil"/>
              <w:bottom w:val="nil"/>
              <w:right w:val="nil"/>
            </w:tcBorders>
            <w:shd w:val="clear" w:color="auto" w:fill="auto"/>
            <w:noWrap/>
            <w:vAlign w:val="center"/>
            <w:hideMark/>
          </w:tcPr>
          <w:p w14:paraId="7341C51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GOC</w:t>
            </w:r>
          </w:p>
        </w:tc>
        <w:tc>
          <w:tcPr>
            <w:tcW w:w="4415" w:type="pct"/>
            <w:tcBorders>
              <w:top w:val="nil"/>
              <w:left w:val="nil"/>
              <w:bottom w:val="nil"/>
              <w:right w:val="nil"/>
            </w:tcBorders>
            <w:shd w:val="clear" w:color="auto" w:fill="auto"/>
            <w:noWrap/>
            <w:vAlign w:val="center"/>
            <w:hideMark/>
          </w:tcPr>
          <w:p w14:paraId="3D337B4B"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oil contact</w:t>
            </w:r>
          </w:p>
        </w:tc>
      </w:tr>
      <w:tr w:rsidR="003F5242" w:rsidRPr="003B5971" w14:paraId="22156F4E" w14:textId="77777777" w:rsidTr="003F5242">
        <w:trPr>
          <w:trHeight w:val="300"/>
        </w:trPr>
        <w:tc>
          <w:tcPr>
            <w:tcW w:w="585" w:type="pct"/>
            <w:tcBorders>
              <w:top w:val="nil"/>
              <w:left w:val="nil"/>
              <w:bottom w:val="nil"/>
              <w:right w:val="nil"/>
            </w:tcBorders>
            <w:shd w:val="clear" w:color="auto" w:fill="auto"/>
            <w:noWrap/>
            <w:vAlign w:val="center"/>
            <w:hideMark/>
          </w:tcPr>
          <w:p w14:paraId="5ABFC84D"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GOR</w:t>
            </w:r>
          </w:p>
        </w:tc>
        <w:tc>
          <w:tcPr>
            <w:tcW w:w="4415" w:type="pct"/>
            <w:tcBorders>
              <w:top w:val="nil"/>
              <w:left w:val="nil"/>
              <w:bottom w:val="nil"/>
              <w:right w:val="nil"/>
            </w:tcBorders>
            <w:shd w:val="clear" w:color="auto" w:fill="auto"/>
            <w:noWrap/>
            <w:vAlign w:val="center"/>
            <w:hideMark/>
          </w:tcPr>
          <w:p w14:paraId="0A74134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oil ratio</w:t>
            </w:r>
          </w:p>
        </w:tc>
      </w:tr>
      <w:tr w:rsidR="003F5242" w:rsidRPr="003B5971" w14:paraId="52A6C469" w14:textId="77777777" w:rsidTr="003F5242">
        <w:trPr>
          <w:trHeight w:val="300"/>
        </w:trPr>
        <w:tc>
          <w:tcPr>
            <w:tcW w:w="585" w:type="pct"/>
            <w:tcBorders>
              <w:top w:val="nil"/>
              <w:left w:val="nil"/>
              <w:bottom w:val="nil"/>
              <w:right w:val="nil"/>
            </w:tcBorders>
            <w:shd w:val="clear" w:color="auto" w:fill="auto"/>
            <w:noWrap/>
            <w:vAlign w:val="center"/>
            <w:hideMark/>
          </w:tcPr>
          <w:p w14:paraId="2B5BC041"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9EB4AF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3F5242" w:rsidRPr="003B5971" w14:paraId="7D804BAA" w14:textId="77777777" w:rsidTr="003F5242">
        <w:trPr>
          <w:trHeight w:val="300"/>
        </w:trPr>
        <w:tc>
          <w:tcPr>
            <w:tcW w:w="585" w:type="pct"/>
            <w:tcBorders>
              <w:top w:val="nil"/>
              <w:left w:val="nil"/>
              <w:bottom w:val="nil"/>
              <w:right w:val="nil"/>
            </w:tcBorders>
            <w:shd w:val="clear" w:color="auto" w:fill="auto"/>
            <w:noWrap/>
            <w:vAlign w:val="center"/>
            <w:hideMark/>
          </w:tcPr>
          <w:p w14:paraId="62C9C749"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GVI</w:t>
            </w:r>
          </w:p>
        </w:tc>
        <w:tc>
          <w:tcPr>
            <w:tcW w:w="4415" w:type="pct"/>
            <w:tcBorders>
              <w:top w:val="nil"/>
              <w:left w:val="nil"/>
              <w:bottom w:val="nil"/>
              <w:right w:val="nil"/>
            </w:tcBorders>
            <w:shd w:val="clear" w:color="auto" w:fill="auto"/>
            <w:noWrap/>
            <w:vAlign w:val="center"/>
            <w:hideMark/>
          </w:tcPr>
          <w:p w14:paraId="71EF1ED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general visual inspection</w:t>
            </w:r>
          </w:p>
        </w:tc>
      </w:tr>
      <w:tr w:rsidR="003F5242" w:rsidRPr="003B5971" w14:paraId="07B0E46F" w14:textId="77777777" w:rsidTr="003F5242">
        <w:trPr>
          <w:trHeight w:val="300"/>
        </w:trPr>
        <w:tc>
          <w:tcPr>
            <w:tcW w:w="585" w:type="pct"/>
            <w:tcBorders>
              <w:top w:val="nil"/>
              <w:left w:val="nil"/>
              <w:bottom w:val="nil"/>
              <w:right w:val="nil"/>
            </w:tcBorders>
            <w:shd w:val="clear" w:color="auto" w:fill="auto"/>
            <w:noWrap/>
            <w:vAlign w:val="center"/>
            <w:hideMark/>
          </w:tcPr>
          <w:p w14:paraId="3DE3C64C"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GWC</w:t>
            </w:r>
          </w:p>
        </w:tc>
        <w:tc>
          <w:tcPr>
            <w:tcW w:w="4415" w:type="pct"/>
            <w:tcBorders>
              <w:top w:val="nil"/>
              <w:left w:val="nil"/>
              <w:bottom w:val="nil"/>
              <w:right w:val="nil"/>
            </w:tcBorders>
            <w:shd w:val="clear" w:color="auto" w:fill="auto"/>
            <w:noWrap/>
            <w:vAlign w:val="center"/>
            <w:hideMark/>
          </w:tcPr>
          <w:p w14:paraId="663B3018"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gas water contact</w:t>
            </w:r>
          </w:p>
        </w:tc>
      </w:tr>
      <w:tr w:rsidR="003F5242" w:rsidRPr="003B5971" w14:paraId="6FF23576" w14:textId="77777777" w:rsidTr="003F5242">
        <w:trPr>
          <w:trHeight w:val="300"/>
        </w:trPr>
        <w:tc>
          <w:tcPr>
            <w:tcW w:w="585" w:type="pct"/>
            <w:tcBorders>
              <w:top w:val="nil"/>
              <w:left w:val="nil"/>
              <w:bottom w:val="nil"/>
              <w:right w:val="nil"/>
            </w:tcBorders>
            <w:shd w:val="clear" w:color="auto" w:fill="auto"/>
            <w:noWrap/>
            <w:vAlign w:val="center"/>
            <w:hideMark/>
          </w:tcPr>
          <w:p w14:paraId="2838366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HRDZ</w:t>
            </w:r>
          </w:p>
        </w:tc>
        <w:tc>
          <w:tcPr>
            <w:tcW w:w="4415" w:type="pct"/>
            <w:tcBorders>
              <w:top w:val="nil"/>
              <w:left w:val="nil"/>
              <w:bottom w:val="nil"/>
              <w:right w:val="nil"/>
            </w:tcBorders>
            <w:shd w:val="clear" w:color="auto" w:fill="auto"/>
            <w:noWrap/>
            <w:vAlign w:val="center"/>
            <w:hideMark/>
          </w:tcPr>
          <w:p w14:paraId="0F8B596C"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hydrocarbon related diagenetic zones</w:t>
            </w:r>
          </w:p>
        </w:tc>
      </w:tr>
      <w:tr w:rsidR="003F5242" w:rsidRPr="003B5971" w14:paraId="517F1C12" w14:textId="77777777" w:rsidTr="003F5242">
        <w:trPr>
          <w:trHeight w:val="300"/>
        </w:trPr>
        <w:tc>
          <w:tcPr>
            <w:tcW w:w="585" w:type="pct"/>
            <w:tcBorders>
              <w:top w:val="nil"/>
              <w:left w:val="nil"/>
              <w:bottom w:val="nil"/>
              <w:right w:val="nil"/>
            </w:tcBorders>
            <w:shd w:val="clear" w:color="auto" w:fill="auto"/>
            <w:noWrap/>
            <w:vAlign w:val="center"/>
            <w:hideMark/>
          </w:tcPr>
          <w:p w14:paraId="39F9D6AB"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HWU</w:t>
            </w:r>
          </w:p>
        </w:tc>
        <w:tc>
          <w:tcPr>
            <w:tcW w:w="4415" w:type="pct"/>
            <w:tcBorders>
              <w:top w:val="nil"/>
              <w:left w:val="nil"/>
              <w:bottom w:val="nil"/>
              <w:right w:val="nil"/>
            </w:tcBorders>
            <w:shd w:val="clear" w:color="auto" w:fill="auto"/>
            <w:noWrap/>
            <w:vAlign w:val="center"/>
            <w:hideMark/>
          </w:tcPr>
          <w:p w14:paraId="40AD400D"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hydraulic workover unit</w:t>
            </w:r>
          </w:p>
        </w:tc>
      </w:tr>
      <w:tr w:rsidR="003F5242" w:rsidRPr="003B5971" w14:paraId="74DDD462" w14:textId="77777777" w:rsidTr="003F5242">
        <w:trPr>
          <w:trHeight w:val="300"/>
        </w:trPr>
        <w:tc>
          <w:tcPr>
            <w:tcW w:w="585" w:type="pct"/>
            <w:tcBorders>
              <w:top w:val="nil"/>
              <w:left w:val="nil"/>
              <w:bottom w:val="nil"/>
              <w:right w:val="nil"/>
            </w:tcBorders>
            <w:shd w:val="clear" w:color="auto" w:fill="auto"/>
            <w:noWrap/>
            <w:vAlign w:val="center"/>
            <w:hideMark/>
          </w:tcPr>
          <w:p w14:paraId="1464C738"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IT</w:t>
            </w:r>
          </w:p>
        </w:tc>
        <w:tc>
          <w:tcPr>
            <w:tcW w:w="4415" w:type="pct"/>
            <w:tcBorders>
              <w:top w:val="nil"/>
              <w:left w:val="nil"/>
              <w:bottom w:val="nil"/>
              <w:right w:val="nil"/>
            </w:tcBorders>
            <w:shd w:val="clear" w:color="auto" w:fill="auto"/>
            <w:noWrap/>
            <w:vAlign w:val="center"/>
            <w:hideMark/>
          </w:tcPr>
          <w:p w14:paraId="793B594D"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information technology</w:t>
            </w:r>
          </w:p>
        </w:tc>
      </w:tr>
      <w:tr w:rsidR="003F5242" w:rsidRPr="003B5971" w14:paraId="1650EC1F" w14:textId="77777777" w:rsidTr="003F5242">
        <w:trPr>
          <w:trHeight w:val="300"/>
        </w:trPr>
        <w:tc>
          <w:tcPr>
            <w:tcW w:w="585" w:type="pct"/>
            <w:tcBorders>
              <w:top w:val="nil"/>
              <w:left w:val="nil"/>
              <w:bottom w:val="nil"/>
              <w:right w:val="nil"/>
            </w:tcBorders>
            <w:shd w:val="clear" w:color="auto" w:fill="auto"/>
            <w:noWrap/>
            <w:vAlign w:val="center"/>
            <w:hideMark/>
          </w:tcPr>
          <w:p w14:paraId="7D29A5B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km</w:t>
            </w:r>
          </w:p>
        </w:tc>
        <w:tc>
          <w:tcPr>
            <w:tcW w:w="4415" w:type="pct"/>
            <w:tcBorders>
              <w:top w:val="nil"/>
              <w:left w:val="nil"/>
              <w:bottom w:val="nil"/>
              <w:right w:val="nil"/>
            </w:tcBorders>
            <w:shd w:val="clear" w:color="auto" w:fill="auto"/>
            <w:noWrap/>
            <w:vAlign w:val="center"/>
            <w:hideMark/>
          </w:tcPr>
          <w:p w14:paraId="41C74FE5"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kilometres</w:t>
            </w:r>
          </w:p>
        </w:tc>
      </w:tr>
      <w:tr w:rsidR="003F5242" w:rsidRPr="003B5971" w14:paraId="3FDAB7E0" w14:textId="77777777" w:rsidTr="003F5242">
        <w:trPr>
          <w:trHeight w:val="300"/>
        </w:trPr>
        <w:tc>
          <w:tcPr>
            <w:tcW w:w="585" w:type="pct"/>
            <w:tcBorders>
              <w:top w:val="nil"/>
              <w:left w:val="nil"/>
              <w:bottom w:val="nil"/>
              <w:right w:val="nil"/>
            </w:tcBorders>
            <w:shd w:val="clear" w:color="auto" w:fill="auto"/>
            <w:noWrap/>
            <w:vAlign w:val="center"/>
          </w:tcPr>
          <w:p w14:paraId="397F1244" w14:textId="77777777" w:rsidR="003F5242" w:rsidRPr="003B5971" w:rsidRDefault="003F5242"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LKH</w:t>
            </w:r>
          </w:p>
        </w:tc>
        <w:tc>
          <w:tcPr>
            <w:tcW w:w="4415" w:type="pct"/>
            <w:tcBorders>
              <w:top w:val="nil"/>
              <w:left w:val="nil"/>
              <w:bottom w:val="nil"/>
              <w:right w:val="nil"/>
            </w:tcBorders>
            <w:shd w:val="clear" w:color="auto" w:fill="auto"/>
            <w:noWrap/>
            <w:vAlign w:val="center"/>
          </w:tcPr>
          <w:p w14:paraId="5AEC8C99" w14:textId="77777777" w:rsidR="003F5242" w:rsidRPr="003B5971" w:rsidRDefault="003F5242" w:rsidP="003F5242">
            <w:pPr>
              <w:rPr>
                <w:rFonts w:eastAsia="Times New Roman" w:cs="Arial"/>
                <w:color w:val="404040"/>
                <w:sz w:val="19"/>
                <w:szCs w:val="19"/>
                <w:lang w:val="en-GB" w:eastAsia="ko-KR"/>
              </w:rPr>
            </w:pPr>
            <w:r>
              <w:rPr>
                <w:rFonts w:eastAsia="Times New Roman" w:cs="Arial"/>
                <w:color w:val="404040"/>
                <w:sz w:val="19"/>
                <w:szCs w:val="19"/>
                <w:lang w:val="en-GB" w:eastAsia="ko-KR"/>
              </w:rPr>
              <w:t>lowest known hydrocarbon</w:t>
            </w:r>
          </w:p>
        </w:tc>
      </w:tr>
      <w:tr w:rsidR="003F5242" w:rsidRPr="003B5971" w14:paraId="2B845411" w14:textId="77777777" w:rsidTr="003F5242">
        <w:trPr>
          <w:trHeight w:val="300"/>
        </w:trPr>
        <w:tc>
          <w:tcPr>
            <w:tcW w:w="585" w:type="pct"/>
            <w:tcBorders>
              <w:top w:val="nil"/>
              <w:left w:val="nil"/>
              <w:bottom w:val="nil"/>
              <w:right w:val="nil"/>
            </w:tcBorders>
            <w:shd w:val="clear" w:color="auto" w:fill="auto"/>
            <w:noWrap/>
            <w:vAlign w:val="center"/>
            <w:hideMark/>
          </w:tcPr>
          <w:p w14:paraId="44CCF49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05D084D3"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3F5242" w:rsidRPr="003B5971" w14:paraId="4531A7F6" w14:textId="77777777" w:rsidTr="003F5242">
        <w:trPr>
          <w:trHeight w:val="300"/>
        </w:trPr>
        <w:tc>
          <w:tcPr>
            <w:tcW w:w="585" w:type="pct"/>
            <w:tcBorders>
              <w:top w:val="nil"/>
              <w:left w:val="nil"/>
              <w:bottom w:val="nil"/>
              <w:right w:val="nil"/>
            </w:tcBorders>
            <w:shd w:val="clear" w:color="auto" w:fill="auto"/>
            <w:noWrap/>
            <w:vAlign w:val="center"/>
            <w:hideMark/>
          </w:tcPr>
          <w:p w14:paraId="0E99D99C"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 MM</w:t>
            </w:r>
          </w:p>
        </w:tc>
        <w:tc>
          <w:tcPr>
            <w:tcW w:w="4415" w:type="pct"/>
            <w:tcBorders>
              <w:top w:val="nil"/>
              <w:left w:val="nil"/>
              <w:bottom w:val="nil"/>
              <w:right w:val="nil"/>
            </w:tcBorders>
            <w:shd w:val="clear" w:color="auto" w:fill="auto"/>
            <w:noWrap/>
            <w:vAlign w:val="center"/>
            <w:hideMark/>
          </w:tcPr>
          <w:p w14:paraId="3F3DE973"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3F5242" w:rsidRPr="003B5971" w14:paraId="0CF14E33" w14:textId="77777777" w:rsidTr="003F5242">
        <w:trPr>
          <w:trHeight w:val="300"/>
        </w:trPr>
        <w:tc>
          <w:tcPr>
            <w:tcW w:w="585" w:type="pct"/>
            <w:tcBorders>
              <w:top w:val="nil"/>
              <w:left w:val="nil"/>
              <w:bottom w:val="nil"/>
              <w:right w:val="nil"/>
            </w:tcBorders>
            <w:shd w:val="clear" w:color="auto" w:fill="auto"/>
            <w:noWrap/>
            <w:vAlign w:val="center"/>
            <w:hideMark/>
          </w:tcPr>
          <w:p w14:paraId="1D055146"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MCI</w:t>
            </w:r>
          </w:p>
        </w:tc>
        <w:tc>
          <w:tcPr>
            <w:tcW w:w="4415" w:type="pct"/>
            <w:tcBorders>
              <w:top w:val="nil"/>
              <w:left w:val="nil"/>
              <w:bottom w:val="nil"/>
              <w:right w:val="nil"/>
            </w:tcBorders>
            <w:shd w:val="clear" w:color="auto" w:fill="auto"/>
            <w:noWrap/>
            <w:vAlign w:val="center"/>
            <w:hideMark/>
          </w:tcPr>
          <w:p w14:paraId="700BBA27"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Montara Commission of Inquiry</w:t>
            </w:r>
          </w:p>
        </w:tc>
      </w:tr>
      <w:tr w:rsidR="003F5242" w:rsidRPr="003B5971" w14:paraId="687C251B" w14:textId="77777777" w:rsidTr="003F5242">
        <w:trPr>
          <w:trHeight w:val="300"/>
        </w:trPr>
        <w:tc>
          <w:tcPr>
            <w:tcW w:w="585" w:type="pct"/>
            <w:tcBorders>
              <w:top w:val="nil"/>
              <w:left w:val="nil"/>
              <w:bottom w:val="nil"/>
              <w:right w:val="nil"/>
            </w:tcBorders>
            <w:shd w:val="clear" w:color="auto" w:fill="auto"/>
            <w:noWrap/>
            <w:vAlign w:val="center"/>
            <w:hideMark/>
          </w:tcPr>
          <w:p w14:paraId="2051C0E3"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7B618D7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p>
        </w:tc>
      </w:tr>
      <w:tr w:rsidR="003F5242" w:rsidRPr="003B5971" w14:paraId="7D610E3E" w14:textId="77777777" w:rsidTr="003F5242">
        <w:trPr>
          <w:trHeight w:val="300"/>
        </w:trPr>
        <w:tc>
          <w:tcPr>
            <w:tcW w:w="585" w:type="pct"/>
            <w:tcBorders>
              <w:top w:val="nil"/>
              <w:left w:val="nil"/>
              <w:bottom w:val="nil"/>
              <w:right w:val="nil"/>
            </w:tcBorders>
            <w:shd w:val="clear" w:color="auto" w:fill="auto"/>
            <w:noWrap/>
            <w:vAlign w:val="center"/>
            <w:hideMark/>
          </w:tcPr>
          <w:p w14:paraId="7DA85CCA"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mD</w:t>
            </w:r>
            <w:proofErr w:type="spellEnd"/>
          </w:p>
        </w:tc>
        <w:tc>
          <w:tcPr>
            <w:tcW w:w="4415" w:type="pct"/>
            <w:tcBorders>
              <w:top w:val="nil"/>
              <w:left w:val="nil"/>
              <w:bottom w:val="nil"/>
              <w:right w:val="nil"/>
            </w:tcBorders>
            <w:shd w:val="clear" w:color="auto" w:fill="auto"/>
            <w:noWrap/>
            <w:vAlign w:val="center"/>
            <w:hideMark/>
          </w:tcPr>
          <w:p w14:paraId="3EFCA55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3F5242" w:rsidRPr="003B5971" w14:paraId="0D7142C2" w14:textId="77777777" w:rsidTr="003F5242">
        <w:trPr>
          <w:trHeight w:val="300"/>
        </w:trPr>
        <w:tc>
          <w:tcPr>
            <w:tcW w:w="585" w:type="pct"/>
            <w:tcBorders>
              <w:top w:val="nil"/>
              <w:left w:val="nil"/>
              <w:bottom w:val="nil"/>
              <w:right w:val="nil"/>
            </w:tcBorders>
            <w:shd w:val="clear" w:color="auto" w:fill="auto"/>
            <w:noWrap/>
            <w:vAlign w:val="center"/>
            <w:hideMark/>
          </w:tcPr>
          <w:p w14:paraId="0F6C4D79"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MDT</w:t>
            </w:r>
          </w:p>
        </w:tc>
        <w:tc>
          <w:tcPr>
            <w:tcW w:w="4415" w:type="pct"/>
            <w:tcBorders>
              <w:top w:val="nil"/>
              <w:left w:val="nil"/>
              <w:bottom w:val="nil"/>
              <w:right w:val="nil"/>
            </w:tcBorders>
            <w:shd w:val="clear" w:color="auto" w:fill="auto"/>
            <w:noWrap/>
            <w:vAlign w:val="center"/>
            <w:hideMark/>
          </w:tcPr>
          <w:p w14:paraId="48E4D2A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modular dynamic tester</w:t>
            </w:r>
          </w:p>
        </w:tc>
      </w:tr>
      <w:tr w:rsidR="003F5242" w:rsidRPr="003B5971" w14:paraId="12BE9CFC" w14:textId="77777777" w:rsidTr="003F5242">
        <w:trPr>
          <w:trHeight w:val="300"/>
        </w:trPr>
        <w:tc>
          <w:tcPr>
            <w:tcW w:w="585" w:type="pct"/>
            <w:tcBorders>
              <w:top w:val="nil"/>
              <w:left w:val="nil"/>
              <w:bottom w:val="nil"/>
              <w:right w:val="nil"/>
            </w:tcBorders>
            <w:shd w:val="clear" w:color="auto" w:fill="auto"/>
            <w:noWrap/>
            <w:vAlign w:val="center"/>
            <w:hideMark/>
          </w:tcPr>
          <w:p w14:paraId="4D1ABEE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NOPSEMA</w:t>
            </w:r>
          </w:p>
        </w:tc>
        <w:tc>
          <w:tcPr>
            <w:tcW w:w="4415" w:type="pct"/>
            <w:tcBorders>
              <w:top w:val="nil"/>
              <w:left w:val="nil"/>
              <w:bottom w:val="nil"/>
              <w:right w:val="nil"/>
            </w:tcBorders>
            <w:shd w:val="clear" w:color="auto" w:fill="auto"/>
            <w:noWrap/>
            <w:vAlign w:val="center"/>
            <w:hideMark/>
          </w:tcPr>
          <w:p w14:paraId="161A872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National Offshore Petroleum Safety and Environmental Management Authority</w:t>
            </w:r>
          </w:p>
        </w:tc>
      </w:tr>
      <w:tr w:rsidR="003F5242" w:rsidRPr="003B5971" w14:paraId="5A573134" w14:textId="77777777" w:rsidTr="003F5242">
        <w:trPr>
          <w:trHeight w:val="300"/>
        </w:trPr>
        <w:tc>
          <w:tcPr>
            <w:tcW w:w="585" w:type="pct"/>
            <w:tcBorders>
              <w:top w:val="nil"/>
              <w:left w:val="nil"/>
              <w:bottom w:val="nil"/>
              <w:right w:val="nil"/>
            </w:tcBorders>
            <w:shd w:val="clear" w:color="auto" w:fill="auto"/>
            <w:noWrap/>
            <w:vAlign w:val="center"/>
            <w:hideMark/>
          </w:tcPr>
          <w:p w14:paraId="3599388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NPV xx</w:t>
            </w:r>
          </w:p>
        </w:tc>
        <w:tc>
          <w:tcPr>
            <w:tcW w:w="4415" w:type="pct"/>
            <w:tcBorders>
              <w:top w:val="nil"/>
              <w:left w:val="nil"/>
              <w:bottom w:val="nil"/>
              <w:right w:val="nil"/>
            </w:tcBorders>
            <w:shd w:val="clear" w:color="auto" w:fill="auto"/>
            <w:noWrap/>
            <w:vAlign w:val="center"/>
            <w:hideMark/>
          </w:tcPr>
          <w:p w14:paraId="521A69BC"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net present value at xx discount rate</w:t>
            </w:r>
          </w:p>
        </w:tc>
      </w:tr>
      <w:tr w:rsidR="003F5242" w:rsidRPr="003B5971" w14:paraId="7092CBB5" w14:textId="77777777" w:rsidTr="003F5242">
        <w:trPr>
          <w:trHeight w:val="300"/>
        </w:trPr>
        <w:tc>
          <w:tcPr>
            <w:tcW w:w="585" w:type="pct"/>
            <w:tcBorders>
              <w:top w:val="nil"/>
              <w:left w:val="nil"/>
              <w:bottom w:val="nil"/>
              <w:right w:val="nil"/>
            </w:tcBorders>
            <w:shd w:val="clear" w:color="auto" w:fill="auto"/>
            <w:noWrap/>
            <w:vAlign w:val="center"/>
            <w:hideMark/>
          </w:tcPr>
          <w:p w14:paraId="5E0784E9"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 xml:space="preserve">NT </w:t>
            </w:r>
            <w:proofErr w:type="spellStart"/>
            <w:r w:rsidRPr="003B5971">
              <w:rPr>
                <w:rFonts w:eastAsia="Times New Roman" w:cs="Arial"/>
                <w:b/>
                <w:bCs/>
                <w:color w:val="404040"/>
                <w:sz w:val="19"/>
                <w:szCs w:val="19"/>
                <w:lang w:val="en-SG" w:eastAsia="ko-KR"/>
              </w:rPr>
              <w:t>DoR</w:t>
            </w:r>
            <w:proofErr w:type="spellEnd"/>
          </w:p>
        </w:tc>
        <w:tc>
          <w:tcPr>
            <w:tcW w:w="4415" w:type="pct"/>
            <w:tcBorders>
              <w:top w:val="nil"/>
              <w:left w:val="nil"/>
              <w:bottom w:val="nil"/>
              <w:right w:val="nil"/>
            </w:tcBorders>
            <w:shd w:val="clear" w:color="auto" w:fill="auto"/>
            <w:noWrap/>
            <w:vAlign w:val="center"/>
            <w:hideMark/>
          </w:tcPr>
          <w:p w14:paraId="6182C37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Northern Territory Department of Resources</w:t>
            </w:r>
          </w:p>
        </w:tc>
      </w:tr>
      <w:tr w:rsidR="003F5242" w:rsidRPr="003B5971" w14:paraId="10227B2E" w14:textId="77777777" w:rsidTr="003F5242">
        <w:trPr>
          <w:trHeight w:val="300"/>
        </w:trPr>
        <w:tc>
          <w:tcPr>
            <w:tcW w:w="585" w:type="pct"/>
            <w:tcBorders>
              <w:top w:val="nil"/>
              <w:left w:val="nil"/>
              <w:bottom w:val="nil"/>
              <w:right w:val="nil"/>
            </w:tcBorders>
            <w:shd w:val="clear" w:color="auto" w:fill="auto"/>
            <w:noWrap/>
            <w:vAlign w:val="center"/>
            <w:hideMark/>
          </w:tcPr>
          <w:p w14:paraId="4A9DC029"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NTG</w:t>
            </w:r>
          </w:p>
        </w:tc>
        <w:tc>
          <w:tcPr>
            <w:tcW w:w="4415" w:type="pct"/>
            <w:tcBorders>
              <w:top w:val="nil"/>
              <w:left w:val="nil"/>
              <w:bottom w:val="nil"/>
              <w:right w:val="nil"/>
            </w:tcBorders>
            <w:shd w:val="clear" w:color="auto" w:fill="auto"/>
            <w:noWrap/>
            <w:vAlign w:val="center"/>
            <w:hideMark/>
          </w:tcPr>
          <w:p w14:paraId="20E1C3D5"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net to gross ratio</w:t>
            </w:r>
          </w:p>
        </w:tc>
      </w:tr>
      <w:tr w:rsidR="003F5242" w:rsidRPr="003B5971" w14:paraId="6497DF46" w14:textId="77777777" w:rsidTr="003F5242">
        <w:trPr>
          <w:trHeight w:val="300"/>
        </w:trPr>
        <w:tc>
          <w:tcPr>
            <w:tcW w:w="585" w:type="pct"/>
            <w:tcBorders>
              <w:top w:val="nil"/>
              <w:left w:val="nil"/>
              <w:bottom w:val="nil"/>
              <w:right w:val="nil"/>
            </w:tcBorders>
            <w:shd w:val="clear" w:color="auto" w:fill="auto"/>
            <w:noWrap/>
            <w:vAlign w:val="center"/>
            <w:hideMark/>
          </w:tcPr>
          <w:p w14:paraId="15DC3B0D"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OBC</w:t>
            </w:r>
          </w:p>
        </w:tc>
        <w:tc>
          <w:tcPr>
            <w:tcW w:w="4415" w:type="pct"/>
            <w:tcBorders>
              <w:top w:val="nil"/>
              <w:left w:val="nil"/>
              <w:bottom w:val="nil"/>
              <w:right w:val="nil"/>
            </w:tcBorders>
            <w:shd w:val="clear" w:color="auto" w:fill="auto"/>
            <w:noWrap/>
            <w:vAlign w:val="center"/>
            <w:hideMark/>
          </w:tcPr>
          <w:p w14:paraId="3CD2231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ocean bottom cable</w:t>
            </w:r>
          </w:p>
        </w:tc>
      </w:tr>
      <w:tr w:rsidR="003F5242" w:rsidRPr="003B5971" w14:paraId="207AC59A" w14:textId="77777777" w:rsidTr="003F5242">
        <w:trPr>
          <w:trHeight w:val="300"/>
        </w:trPr>
        <w:tc>
          <w:tcPr>
            <w:tcW w:w="585" w:type="pct"/>
            <w:tcBorders>
              <w:top w:val="nil"/>
              <w:left w:val="nil"/>
              <w:bottom w:val="nil"/>
              <w:right w:val="nil"/>
            </w:tcBorders>
            <w:shd w:val="clear" w:color="auto" w:fill="auto"/>
            <w:noWrap/>
            <w:vAlign w:val="center"/>
            <w:hideMark/>
          </w:tcPr>
          <w:p w14:paraId="315D5EB1"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ODT</w:t>
            </w:r>
          </w:p>
        </w:tc>
        <w:tc>
          <w:tcPr>
            <w:tcW w:w="4415" w:type="pct"/>
            <w:tcBorders>
              <w:top w:val="nil"/>
              <w:left w:val="nil"/>
              <w:bottom w:val="nil"/>
              <w:right w:val="nil"/>
            </w:tcBorders>
            <w:shd w:val="clear" w:color="auto" w:fill="auto"/>
            <w:noWrap/>
            <w:vAlign w:val="center"/>
            <w:hideMark/>
          </w:tcPr>
          <w:p w14:paraId="6606731B"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oil down to</w:t>
            </w:r>
          </w:p>
        </w:tc>
      </w:tr>
      <w:tr w:rsidR="003F5242" w:rsidRPr="003B5971" w14:paraId="2E8A9E5D" w14:textId="77777777" w:rsidTr="003F5242">
        <w:trPr>
          <w:trHeight w:val="300"/>
        </w:trPr>
        <w:tc>
          <w:tcPr>
            <w:tcW w:w="585" w:type="pct"/>
            <w:tcBorders>
              <w:top w:val="nil"/>
              <w:left w:val="nil"/>
              <w:bottom w:val="nil"/>
              <w:right w:val="nil"/>
            </w:tcBorders>
            <w:shd w:val="clear" w:color="auto" w:fill="auto"/>
            <w:noWrap/>
            <w:vAlign w:val="center"/>
            <w:hideMark/>
          </w:tcPr>
          <w:p w14:paraId="20FB62E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OPEX</w:t>
            </w:r>
          </w:p>
        </w:tc>
        <w:tc>
          <w:tcPr>
            <w:tcW w:w="4415" w:type="pct"/>
            <w:tcBorders>
              <w:top w:val="nil"/>
              <w:left w:val="nil"/>
              <w:bottom w:val="nil"/>
              <w:right w:val="nil"/>
            </w:tcBorders>
            <w:shd w:val="clear" w:color="auto" w:fill="auto"/>
            <w:noWrap/>
            <w:vAlign w:val="center"/>
            <w:hideMark/>
          </w:tcPr>
          <w:p w14:paraId="670E66CC"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operating cost</w:t>
            </w:r>
          </w:p>
        </w:tc>
      </w:tr>
      <w:tr w:rsidR="003F5242" w:rsidRPr="003B5971" w14:paraId="1850B7E5" w14:textId="77777777" w:rsidTr="003F5242">
        <w:trPr>
          <w:trHeight w:val="300"/>
        </w:trPr>
        <w:tc>
          <w:tcPr>
            <w:tcW w:w="585" w:type="pct"/>
            <w:tcBorders>
              <w:top w:val="nil"/>
              <w:left w:val="nil"/>
              <w:bottom w:val="nil"/>
              <w:right w:val="nil"/>
            </w:tcBorders>
            <w:shd w:val="clear" w:color="auto" w:fill="auto"/>
            <w:noWrap/>
            <w:vAlign w:val="center"/>
            <w:hideMark/>
          </w:tcPr>
          <w:p w14:paraId="16EA321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OWC</w:t>
            </w:r>
          </w:p>
        </w:tc>
        <w:tc>
          <w:tcPr>
            <w:tcW w:w="4415" w:type="pct"/>
            <w:tcBorders>
              <w:top w:val="nil"/>
              <w:left w:val="nil"/>
              <w:bottom w:val="nil"/>
              <w:right w:val="nil"/>
            </w:tcBorders>
            <w:shd w:val="clear" w:color="auto" w:fill="auto"/>
            <w:noWrap/>
            <w:vAlign w:val="center"/>
            <w:hideMark/>
          </w:tcPr>
          <w:p w14:paraId="3190BA88"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oil water contact</w:t>
            </w:r>
          </w:p>
        </w:tc>
      </w:tr>
      <w:tr w:rsidR="003F5242" w:rsidRPr="003B5971" w14:paraId="63122C0A" w14:textId="77777777" w:rsidTr="003F5242">
        <w:trPr>
          <w:trHeight w:val="300"/>
        </w:trPr>
        <w:tc>
          <w:tcPr>
            <w:tcW w:w="585" w:type="pct"/>
            <w:tcBorders>
              <w:top w:val="nil"/>
              <w:left w:val="nil"/>
              <w:bottom w:val="nil"/>
              <w:right w:val="nil"/>
            </w:tcBorders>
            <w:shd w:val="clear" w:color="auto" w:fill="auto"/>
            <w:noWrap/>
            <w:vAlign w:val="center"/>
            <w:hideMark/>
          </w:tcPr>
          <w:p w14:paraId="6BAB806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P&amp;A</w:t>
            </w:r>
          </w:p>
        </w:tc>
        <w:tc>
          <w:tcPr>
            <w:tcW w:w="4415" w:type="pct"/>
            <w:tcBorders>
              <w:top w:val="nil"/>
              <w:left w:val="nil"/>
              <w:bottom w:val="nil"/>
              <w:right w:val="nil"/>
            </w:tcBorders>
            <w:shd w:val="clear" w:color="auto" w:fill="auto"/>
            <w:noWrap/>
            <w:vAlign w:val="center"/>
            <w:hideMark/>
          </w:tcPr>
          <w:p w14:paraId="2D6A538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plug and abandon</w:t>
            </w:r>
          </w:p>
        </w:tc>
      </w:tr>
      <w:tr w:rsidR="003F5242" w:rsidRPr="00A954D8" w14:paraId="021B5762" w14:textId="77777777" w:rsidTr="003F5242">
        <w:trPr>
          <w:trHeight w:val="300"/>
        </w:trPr>
        <w:tc>
          <w:tcPr>
            <w:tcW w:w="585" w:type="pct"/>
            <w:tcBorders>
              <w:top w:val="nil"/>
              <w:left w:val="nil"/>
              <w:bottom w:val="nil"/>
              <w:right w:val="nil"/>
            </w:tcBorders>
            <w:shd w:val="clear" w:color="auto" w:fill="auto"/>
            <w:noWrap/>
            <w:vAlign w:val="center"/>
            <w:hideMark/>
          </w:tcPr>
          <w:p w14:paraId="4B3073F8"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P10</w:t>
            </w:r>
          </w:p>
        </w:tc>
        <w:tc>
          <w:tcPr>
            <w:tcW w:w="4415" w:type="pct"/>
            <w:tcBorders>
              <w:top w:val="nil"/>
              <w:left w:val="nil"/>
              <w:bottom w:val="nil"/>
              <w:right w:val="nil"/>
            </w:tcBorders>
            <w:shd w:val="clear" w:color="auto" w:fill="auto"/>
            <w:noWrap/>
            <w:vAlign w:val="center"/>
            <w:hideMark/>
          </w:tcPr>
          <w:p w14:paraId="1CDDBFFF" w14:textId="77777777" w:rsidR="003F5242" w:rsidRPr="00A954D8" w:rsidRDefault="003F5242"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high case (probabilistic) estimate (there should be a 10% probability of exceeding this estimate)</w:t>
            </w:r>
          </w:p>
        </w:tc>
      </w:tr>
      <w:tr w:rsidR="003F5242" w:rsidRPr="003B5971" w14:paraId="4E4D8818" w14:textId="77777777" w:rsidTr="003F5242">
        <w:trPr>
          <w:trHeight w:val="300"/>
        </w:trPr>
        <w:tc>
          <w:tcPr>
            <w:tcW w:w="585" w:type="pct"/>
            <w:tcBorders>
              <w:top w:val="nil"/>
              <w:left w:val="nil"/>
              <w:bottom w:val="nil"/>
              <w:right w:val="nil"/>
            </w:tcBorders>
            <w:shd w:val="clear" w:color="auto" w:fill="auto"/>
            <w:noWrap/>
            <w:vAlign w:val="center"/>
            <w:hideMark/>
          </w:tcPr>
          <w:p w14:paraId="6DF3F17D"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P50</w:t>
            </w:r>
          </w:p>
        </w:tc>
        <w:tc>
          <w:tcPr>
            <w:tcW w:w="4415" w:type="pct"/>
            <w:tcBorders>
              <w:top w:val="nil"/>
              <w:left w:val="nil"/>
              <w:bottom w:val="nil"/>
              <w:right w:val="nil"/>
            </w:tcBorders>
            <w:shd w:val="clear" w:color="auto" w:fill="auto"/>
            <w:noWrap/>
            <w:vAlign w:val="center"/>
            <w:hideMark/>
          </w:tcPr>
          <w:p w14:paraId="42842CAB" w14:textId="77777777" w:rsidR="003F5242" w:rsidRDefault="003F5242"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 xml:space="preserve">mid or best case (probabilistic) estimate (there should be a 50% probability of exceeding this </w:t>
            </w:r>
          </w:p>
          <w:p w14:paraId="63B26806"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estimate)</w:t>
            </w:r>
          </w:p>
        </w:tc>
      </w:tr>
      <w:tr w:rsidR="003F5242" w:rsidRPr="003B5971" w14:paraId="4B601BE6" w14:textId="77777777" w:rsidTr="003F5242">
        <w:trPr>
          <w:trHeight w:val="300"/>
        </w:trPr>
        <w:tc>
          <w:tcPr>
            <w:tcW w:w="585" w:type="pct"/>
            <w:tcBorders>
              <w:top w:val="nil"/>
              <w:left w:val="nil"/>
              <w:bottom w:val="nil"/>
              <w:right w:val="nil"/>
            </w:tcBorders>
            <w:shd w:val="clear" w:color="auto" w:fill="auto"/>
            <w:noWrap/>
            <w:vAlign w:val="center"/>
            <w:hideMark/>
          </w:tcPr>
          <w:p w14:paraId="0F6AD95D"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P90</w:t>
            </w:r>
          </w:p>
        </w:tc>
        <w:tc>
          <w:tcPr>
            <w:tcW w:w="4415" w:type="pct"/>
            <w:tcBorders>
              <w:top w:val="nil"/>
              <w:left w:val="nil"/>
              <w:bottom w:val="nil"/>
              <w:right w:val="nil"/>
            </w:tcBorders>
            <w:shd w:val="clear" w:color="auto" w:fill="auto"/>
            <w:noWrap/>
            <w:vAlign w:val="center"/>
            <w:hideMark/>
          </w:tcPr>
          <w:p w14:paraId="112173B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low case (probabilistic) estimate (there should be a 90% probability of exceeding this estimate)</w:t>
            </w:r>
          </w:p>
        </w:tc>
      </w:tr>
      <w:tr w:rsidR="003F5242" w:rsidRPr="003B5971" w14:paraId="719720E3" w14:textId="77777777" w:rsidTr="003F5242">
        <w:trPr>
          <w:trHeight w:val="300"/>
        </w:trPr>
        <w:tc>
          <w:tcPr>
            <w:tcW w:w="585" w:type="pct"/>
            <w:tcBorders>
              <w:top w:val="nil"/>
              <w:left w:val="nil"/>
              <w:bottom w:val="nil"/>
              <w:right w:val="nil"/>
            </w:tcBorders>
            <w:shd w:val="clear" w:color="auto" w:fill="auto"/>
            <w:noWrap/>
            <w:vAlign w:val="center"/>
            <w:hideMark/>
          </w:tcPr>
          <w:p w14:paraId="411B3526" w14:textId="77777777" w:rsidR="003F5242" w:rsidRPr="003B5971" w:rsidRDefault="003F5242"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D2D08A"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3F5242" w:rsidRPr="003B5971" w14:paraId="0F926377" w14:textId="77777777" w:rsidTr="003F5242">
        <w:trPr>
          <w:trHeight w:val="300"/>
        </w:trPr>
        <w:tc>
          <w:tcPr>
            <w:tcW w:w="585" w:type="pct"/>
            <w:tcBorders>
              <w:top w:val="nil"/>
              <w:left w:val="nil"/>
              <w:bottom w:val="nil"/>
              <w:right w:val="nil"/>
            </w:tcBorders>
            <w:shd w:val="clear" w:color="auto" w:fill="auto"/>
            <w:noWrap/>
            <w:vAlign w:val="center"/>
            <w:hideMark/>
          </w:tcPr>
          <w:p w14:paraId="4DD58DBD" w14:textId="77777777" w:rsidR="003F5242" w:rsidRPr="003B5971" w:rsidRDefault="003F5242"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14AB6D7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3F5242" w:rsidRPr="003B5971" w14:paraId="24B1D977" w14:textId="77777777" w:rsidTr="003F5242">
        <w:trPr>
          <w:trHeight w:val="300"/>
        </w:trPr>
        <w:tc>
          <w:tcPr>
            <w:tcW w:w="585" w:type="pct"/>
            <w:tcBorders>
              <w:top w:val="nil"/>
              <w:left w:val="nil"/>
              <w:bottom w:val="nil"/>
              <w:right w:val="nil"/>
            </w:tcBorders>
            <w:shd w:val="clear" w:color="auto" w:fill="auto"/>
            <w:noWrap/>
            <w:vAlign w:val="center"/>
          </w:tcPr>
          <w:p w14:paraId="7DFE96C8" w14:textId="77777777" w:rsidR="003F5242" w:rsidRDefault="003F5242"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PIIP</w:t>
            </w:r>
          </w:p>
        </w:tc>
        <w:tc>
          <w:tcPr>
            <w:tcW w:w="4415" w:type="pct"/>
            <w:tcBorders>
              <w:top w:val="nil"/>
              <w:left w:val="nil"/>
              <w:bottom w:val="nil"/>
              <w:right w:val="nil"/>
            </w:tcBorders>
            <w:shd w:val="clear" w:color="auto" w:fill="auto"/>
            <w:noWrap/>
            <w:vAlign w:val="center"/>
          </w:tcPr>
          <w:p w14:paraId="2AEB6C98" w14:textId="77777777" w:rsidR="003F5242" w:rsidRPr="003B5971" w:rsidRDefault="003F5242" w:rsidP="003F5242">
            <w:pPr>
              <w:rPr>
                <w:rFonts w:eastAsia="Times New Roman" w:cs="Arial"/>
                <w:color w:val="404040"/>
                <w:sz w:val="19"/>
                <w:szCs w:val="19"/>
                <w:lang w:val="en-GB" w:eastAsia="ko-KR"/>
              </w:rPr>
            </w:pPr>
            <w:r>
              <w:rPr>
                <w:rFonts w:eastAsia="Times New Roman" w:cs="Arial"/>
                <w:color w:val="404040"/>
                <w:sz w:val="19"/>
                <w:szCs w:val="19"/>
                <w:lang w:val="en-GB" w:eastAsia="ko-KR"/>
              </w:rPr>
              <w:t>petroleum initially in place</w:t>
            </w:r>
          </w:p>
        </w:tc>
      </w:tr>
      <w:tr w:rsidR="003F5242" w:rsidRPr="003B5971" w14:paraId="4B683B29" w14:textId="77777777" w:rsidTr="003F5242">
        <w:trPr>
          <w:trHeight w:val="300"/>
        </w:trPr>
        <w:tc>
          <w:tcPr>
            <w:tcW w:w="585" w:type="pct"/>
            <w:tcBorders>
              <w:top w:val="nil"/>
              <w:left w:val="nil"/>
              <w:bottom w:val="nil"/>
              <w:right w:val="nil"/>
            </w:tcBorders>
            <w:shd w:val="clear" w:color="auto" w:fill="auto"/>
            <w:noWrap/>
            <w:vAlign w:val="center"/>
            <w:hideMark/>
          </w:tcPr>
          <w:p w14:paraId="55F0605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PLEM</w:t>
            </w:r>
          </w:p>
        </w:tc>
        <w:tc>
          <w:tcPr>
            <w:tcW w:w="4415" w:type="pct"/>
            <w:tcBorders>
              <w:top w:val="nil"/>
              <w:left w:val="nil"/>
              <w:bottom w:val="nil"/>
              <w:right w:val="nil"/>
            </w:tcBorders>
            <w:shd w:val="clear" w:color="auto" w:fill="auto"/>
            <w:noWrap/>
            <w:vAlign w:val="center"/>
            <w:hideMark/>
          </w:tcPr>
          <w:p w14:paraId="01AC55E7"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pipeline end manifold</w:t>
            </w:r>
          </w:p>
        </w:tc>
      </w:tr>
      <w:tr w:rsidR="003F5242" w:rsidRPr="003B5971" w14:paraId="01273FAC" w14:textId="77777777" w:rsidTr="003F5242">
        <w:trPr>
          <w:trHeight w:val="300"/>
        </w:trPr>
        <w:tc>
          <w:tcPr>
            <w:tcW w:w="585" w:type="pct"/>
            <w:tcBorders>
              <w:top w:val="nil"/>
              <w:left w:val="nil"/>
              <w:bottom w:val="nil"/>
              <w:right w:val="nil"/>
            </w:tcBorders>
            <w:shd w:val="clear" w:color="auto" w:fill="auto"/>
            <w:noWrap/>
            <w:vAlign w:val="center"/>
            <w:hideMark/>
          </w:tcPr>
          <w:p w14:paraId="78B26F3B"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Possible</w:t>
            </w:r>
          </w:p>
        </w:tc>
        <w:tc>
          <w:tcPr>
            <w:tcW w:w="4415" w:type="pct"/>
            <w:tcBorders>
              <w:top w:val="nil"/>
              <w:left w:val="nil"/>
              <w:bottom w:val="nil"/>
              <w:right w:val="nil"/>
            </w:tcBorders>
            <w:shd w:val="clear" w:color="auto" w:fill="auto"/>
            <w:noWrap/>
            <w:vAlign w:val="center"/>
            <w:hideMark/>
          </w:tcPr>
          <w:p w14:paraId="70622B6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Possible, as defined in Appendix 1</w:t>
            </w:r>
          </w:p>
        </w:tc>
      </w:tr>
      <w:tr w:rsidR="003F5242" w:rsidRPr="003B5971" w14:paraId="015BE206" w14:textId="77777777" w:rsidTr="003F5242">
        <w:trPr>
          <w:trHeight w:val="300"/>
        </w:trPr>
        <w:tc>
          <w:tcPr>
            <w:tcW w:w="585" w:type="pct"/>
            <w:tcBorders>
              <w:top w:val="nil"/>
              <w:left w:val="nil"/>
              <w:bottom w:val="nil"/>
              <w:right w:val="nil"/>
            </w:tcBorders>
            <w:shd w:val="clear" w:color="auto" w:fill="auto"/>
            <w:noWrap/>
            <w:vAlign w:val="center"/>
            <w:hideMark/>
          </w:tcPr>
          <w:p w14:paraId="59C260B5"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Probable</w:t>
            </w:r>
          </w:p>
        </w:tc>
        <w:tc>
          <w:tcPr>
            <w:tcW w:w="4415" w:type="pct"/>
            <w:tcBorders>
              <w:top w:val="nil"/>
              <w:left w:val="nil"/>
              <w:bottom w:val="nil"/>
              <w:right w:val="nil"/>
            </w:tcBorders>
            <w:shd w:val="clear" w:color="auto" w:fill="auto"/>
            <w:noWrap/>
            <w:vAlign w:val="center"/>
            <w:hideMark/>
          </w:tcPr>
          <w:p w14:paraId="1104D49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Probable, as defined in Appendix 1</w:t>
            </w:r>
          </w:p>
        </w:tc>
      </w:tr>
      <w:tr w:rsidR="003F5242" w:rsidRPr="003B5971" w14:paraId="7459B88E" w14:textId="77777777" w:rsidTr="003F5242">
        <w:trPr>
          <w:trHeight w:val="300"/>
        </w:trPr>
        <w:tc>
          <w:tcPr>
            <w:tcW w:w="585" w:type="pct"/>
            <w:tcBorders>
              <w:top w:val="nil"/>
              <w:left w:val="nil"/>
              <w:bottom w:val="nil"/>
              <w:right w:val="nil"/>
            </w:tcBorders>
            <w:shd w:val="clear" w:color="auto" w:fill="auto"/>
            <w:noWrap/>
            <w:vAlign w:val="center"/>
            <w:hideMark/>
          </w:tcPr>
          <w:p w14:paraId="3CFAB2C2"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Proved</w:t>
            </w:r>
          </w:p>
        </w:tc>
        <w:tc>
          <w:tcPr>
            <w:tcW w:w="4415" w:type="pct"/>
            <w:tcBorders>
              <w:top w:val="nil"/>
              <w:left w:val="nil"/>
              <w:bottom w:val="nil"/>
              <w:right w:val="nil"/>
            </w:tcBorders>
            <w:shd w:val="clear" w:color="auto" w:fill="auto"/>
            <w:noWrap/>
            <w:vAlign w:val="center"/>
            <w:hideMark/>
          </w:tcPr>
          <w:p w14:paraId="78A8874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 xml:space="preserve">Proved, as defined in Appendix 1 </w:t>
            </w:r>
          </w:p>
        </w:tc>
      </w:tr>
      <w:tr w:rsidR="003F5242" w:rsidRPr="003B5971" w14:paraId="21F42756" w14:textId="77777777" w:rsidTr="003F5242">
        <w:trPr>
          <w:trHeight w:val="300"/>
        </w:trPr>
        <w:tc>
          <w:tcPr>
            <w:tcW w:w="585" w:type="pct"/>
            <w:tcBorders>
              <w:top w:val="nil"/>
              <w:left w:val="nil"/>
              <w:bottom w:val="nil"/>
              <w:right w:val="nil"/>
            </w:tcBorders>
            <w:shd w:val="clear" w:color="auto" w:fill="auto"/>
            <w:noWrap/>
            <w:vAlign w:val="center"/>
            <w:hideMark/>
          </w:tcPr>
          <w:p w14:paraId="310A07D0"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PRRT</w:t>
            </w:r>
          </w:p>
        </w:tc>
        <w:tc>
          <w:tcPr>
            <w:tcW w:w="4415" w:type="pct"/>
            <w:tcBorders>
              <w:top w:val="nil"/>
              <w:left w:val="nil"/>
              <w:bottom w:val="nil"/>
              <w:right w:val="nil"/>
            </w:tcBorders>
            <w:shd w:val="clear" w:color="auto" w:fill="auto"/>
            <w:noWrap/>
            <w:vAlign w:val="center"/>
            <w:hideMark/>
          </w:tcPr>
          <w:p w14:paraId="68DA8383"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petroleum resource rent tax</w:t>
            </w:r>
          </w:p>
        </w:tc>
      </w:tr>
      <w:tr w:rsidR="003F5242" w:rsidRPr="003B5971" w14:paraId="1F2CF053" w14:textId="77777777" w:rsidTr="003F5242">
        <w:trPr>
          <w:trHeight w:val="300"/>
        </w:trPr>
        <w:tc>
          <w:tcPr>
            <w:tcW w:w="585" w:type="pct"/>
            <w:tcBorders>
              <w:top w:val="nil"/>
              <w:left w:val="nil"/>
              <w:bottom w:val="nil"/>
              <w:right w:val="nil"/>
            </w:tcBorders>
            <w:shd w:val="clear" w:color="auto" w:fill="auto"/>
            <w:noWrap/>
            <w:vAlign w:val="center"/>
            <w:hideMark/>
          </w:tcPr>
          <w:p w14:paraId="2E95D38D"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PSDM</w:t>
            </w:r>
          </w:p>
        </w:tc>
        <w:tc>
          <w:tcPr>
            <w:tcW w:w="4415" w:type="pct"/>
            <w:tcBorders>
              <w:top w:val="nil"/>
              <w:left w:val="nil"/>
              <w:bottom w:val="nil"/>
              <w:right w:val="nil"/>
            </w:tcBorders>
            <w:shd w:val="clear" w:color="auto" w:fill="auto"/>
            <w:noWrap/>
            <w:vAlign w:val="center"/>
            <w:hideMark/>
          </w:tcPr>
          <w:p w14:paraId="44E1A2BC"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post stack depth migration</w:t>
            </w:r>
          </w:p>
        </w:tc>
      </w:tr>
      <w:tr w:rsidR="003F5242" w:rsidRPr="003B5971" w14:paraId="2A65A015" w14:textId="77777777" w:rsidTr="003F5242">
        <w:trPr>
          <w:trHeight w:val="300"/>
        </w:trPr>
        <w:tc>
          <w:tcPr>
            <w:tcW w:w="585" w:type="pct"/>
            <w:tcBorders>
              <w:top w:val="nil"/>
              <w:left w:val="nil"/>
              <w:bottom w:val="nil"/>
              <w:right w:val="nil"/>
            </w:tcBorders>
            <w:shd w:val="clear" w:color="auto" w:fill="auto"/>
            <w:noWrap/>
            <w:vAlign w:val="center"/>
            <w:hideMark/>
          </w:tcPr>
          <w:p w14:paraId="1A0C547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PSTM</w:t>
            </w:r>
          </w:p>
        </w:tc>
        <w:tc>
          <w:tcPr>
            <w:tcW w:w="4415" w:type="pct"/>
            <w:tcBorders>
              <w:top w:val="nil"/>
              <w:left w:val="nil"/>
              <w:bottom w:val="nil"/>
              <w:right w:val="nil"/>
            </w:tcBorders>
            <w:shd w:val="clear" w:color="auto" w:fill="auto"/>
            <w:noWrap/>
            <w:vAlign w:val="center"/>
            <w:hideMark/>
          </w:tcPr>
          <w:p w14:paraId="6610B7BC"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post stack time migration</w:t>
            </w:r>
          </w:p>
        </w:tc>
      </w:tr>
      <w:tr w:rsidR="003F5242" w:rsidRPr="003B5971" w14:paraId="5D027D06" w14:textId="77777777" w:rsidTr="003F5242">
        <w:trPr>
          <w:trHeight w:val="300"/>
        </w:trPr>
        <w:tc>
          <w:tcPr>
            <w:tcW w:w="585" w:type="pct"/>
            <w:tcBorders>
              <w:top w:val="nil"/>
              <w:left w:val="nil"/>
              <w:bottom w:val="nil"/>
              <w:right w:val="nil"/>
            </w:tcBorders>
            <w:shd w:val="clear" w:color="auto" w:fill="auto"/>
            <w:noWrap/>
            <w:vAlign w:val="center"/>
            <w:hideMark/>
          </w:tcPr>
          <w:p w14:paraId="17BB17F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R&amp;M</w:t>
            </w:r>
          </w:p>
        </w:tc>
        <w:tc>
          <w:tcPr>
            <w:tcW w:w="4415" w:type="pct"/>
            <w:tcBorders>
              <w:top w:val="nil"/>
              <w:left w:val="nil"/>
              <w:bottom w:val="nil"/>
              <w:right w:val="nil"/>
            </w:tcBorders>
            <w:shd w:val="clear" w:color="auto" w:fill="auto"/>
            <w:noWrap/>
            <w:vAlign w:val="center"/>
            <w:hideMark/>
          </w:tcPr>
          <w:p w14:paraId="7F939D3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repairs and maintenance</w:t>
            </w:r>
          </w:p>
        </w:tc>
      </w:tr>
      <w:tr w:rsidR="003F5242" w:rsidRPr="003B5971" w14:paraId="42987E58" w14:textId="77777777" w:rsidTr="003F5242">
        <w:trPr>
          <w:trHeight w:val="300"/>
        </w:trPr>
        <w:tc>
          <w:tcPr>
            <w:tcW w:w="585" w:type="pct"/>
            <w:tcBorders>
              <w:top w:val="nil"/>
              <w:left w:val="nil"/>
              <w:bottom w:val="nil"/>
              <w:right w:val="nil"/>
            </w:tcBorders>
            <w:shd w:val="clear" w:color="auto" w:fill="auto"/>
            <w:noWrap/>
            <w:vAlign w:val="center"/>
            <w:hideMark/>
          </w:tcPr>
          <w:p w14:paraId="438344BE"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rb</w:t>
            </w:r>
            <w:proofErr w:type="spellEnd"/>
          </w:p>
        </w:tc>
        <w:tc>
          <w:tcPr>
            <w:tcW w:w="4415" w:type="pct"/>
            <w:tcBorders>
              <w:top w:val="nil"/>
              <w:left w:val="nil"/>
              <w:bottom w:val="nil"/>
              <w:right w:val="nil"/>
            </w:tcBorders>
            <w:shd w:val="clear" w:color="auto" w:fill="auto"/>
            <w:noWrap/>
            <w:vAlign w:val="center"/>
            <w:hideMark/>
          </w:tcPr>
          <w:p w14:paraId="1DF106A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reservoir barrels</w:t>
            </w:r>
          </w:p>
        </w:tc>
      </w:tr>
      <w:tr w:rsidR="003F5242" w:rsidRPr="003B5971" w14:paraId="7A1B4E17" w14:textId="77777777" w:rsidTr="003F5242">
        <w:trPr>
          <w:trHeight w:val="300"/>
        </w:trPr>
        <w:tc>
          <w:tcPr>
            <w:tcW w:w="585" w:type="pct"/>
            <w:tcBorders>
              <w:top w:val="nil"/>
              <w:left w:val="nil"/>
              <w:bottom w:val="nil"/>
              <w:right w:val="nil"/>
            </w:tcBorders>
            <w:shd w:val="clear" w:color="auto" w:fill="auto"/>
            <w:noWrap/>
            <w:vAlign w:val="center"/>
            <w:hideMark/>
          </w:tcPr>
          <w:p w14:paraId="6F33DBB8"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rcf</w:t>
            </w:r>
            <w:proofErr w:type="spellEnd"/>
          </w:p>
        </w:tc>
        <w:tc>
          <w:tcPr>
            <w:tcW w:w="4415" w:type="pct"/>
            <w:tcBorders>
              <w:top w:val="nil"/>
              <w:left w:val="nil"/>
              <w:bottom w:val="nil"/>
              <w:right w:val="nil"/>
            </w:tcBorders>
            <w:shd w:val="clear" w:color="auto" w:fill="auto"/>
            <w:noWrap/>
            <w:vAlign w:val="center"/>
            <w:hideMark/>
          </w:tcPr>
          <w:p w14:paraId="3381154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cubic feet at reservoir conditions</w:t>
            </w:r>
          </w:p>
        </w:tc>
      </w:tr>
      <w:tr w:rsidR="003F5242" w:rsidRPr="003B5971" w14:paraId="257139F8" w14:textId="77777777" w:rsidTr="003F5242">
        <w:trPr>
          <w:trHeight w:val="300"/>
        </w:trPr>
        <w:tc>
          <w:tcPr>
            <w:tcW w:w="585" w:type="pct"/>
            <w:tcBorders>
              <w:top w:val="nil"/>
              <w:left w:val="nil"/>
              <w:bottom w:val="nil"/>
              <w:right w:val="nil"/>
            </w:tcBorders>
            <w:shd w:val="clear" w:color="auto" w:fill="auto"/>
            <w:noWrap/>
            <w:vAlign w:val="center"/>
            <w:hideMark/>
          </w:tcPr>
          <w:p w14:paraId="048FB2C2"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RFT</w:t>
            </w:r>
          </w:p>
        </w:tc>
        <w:tc>
          <w:tcPr>
            <w:tcW w:w="4415" w:type="pct"/>
            <w:tcBorders>
              <w:top w:val="nil"/>
              <w:left w:val="nil"/>
              <w:bottom w:val="nil"/>
              <w:right w:val="nil"/>
            </w:tcBorders>
            <w:shd w:val="clear" w:color="auto" w:fill="auto"/>
            <w:noWrap/>
            <w:vAlign w:val="center"/>
            <w:hideMark/>
          </w:tcPr>
          <w:p w14:paraId="17C96D4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repeat formation tester</w:t>
            </w:r>
          </w:p>
        </w:tc>
      </w:tr>
      <w:tr w:rsidR="003F5242" w:rsidRPr="003B5971" w14:paraId="01B5979F" w14:textId="77777777" w:rsidTr="003F5242">
        <w:trPr>
          <w:trHeight w:val="300"/>
        </w:trPr>
        <w:tc>
          <w:tcPr>
            <w:tcW w:w="585" w:type="pct"/>
            <w:tcBorders>
              <w:top w:val="nil"/>
              <w:left w:val="nil"/>
              <w:bottom w:val="nil"/>
              <w:right w:val="nil"/>
            </w:tcBorders>
            <w:shd w:val="clear" w:color="auto" w:fill="auto"/>
            <w:noWrap/>
            <w:vAlign w:val="center"/>
            <w:hideMark/>
          </w:tcPr>
          <w:p w14:paraId="03C9B364"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RIC</w:t>
            </w:r>
          </w:p>
        </w:tc>
        <w:tc>
          <w:tcPr>
            <w:tcW w:w="4415" w:type="pct"/>
            <w:tcBorders>
              <w:top w:val="nil"/>
              <w:left w:val="nil"/>
              <w:bottom w:val="nil"/>
              <w:right w:val="nil"/>
            </w:tcBorders>
            <w:shd w:val="clear" w:color="auto" w:fill="auto"/>
            <w:noWrap/>
            <w:vAlign w:val="center"/>
            <w:hideMark/>
          </w:tcPr>
          <w:p w14:paraId="6BF3C410"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re-injection compressor</w:t>
            </w:r>
          </w:p>
        </w:tc>
      </w:tr>
      <w:tr w:rsidR="003F5242" w:rsidRPr="003B5971" w14:paraId="6514D815" w14:textId="77777777" w:rsidTr="003F5242">
        <w:trPr>
          <w:trHeight w:val="300"/>
        </w:trPr>
        <w:tc>
          <w:tcPr>
            <w:tcW w:w="585" w:type="pct"/>
            <w:tcBorders>
              <w:top w:val="nil"/>
              <w:left w:val="nil"/>
              <w:bottom w:val="nil"/>
              <w:right w:val="nil"/>
            </w:tcBorders>
            <w:shd w:val="clear" w:color="auto" w:fill="auto"/>
            <w:noWrap/>
            <w:vAlign w:val="center"/>
            <w:hideMark/>
          </w:tcPr>
          <w:p w14:paraId="2E866157"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scf</w:t>
            </w:r>
            <w:proofErr w:type="spellEnd"/>
          </w:p>
        </w:tc>
        <w:tc>
          <w:tcPr>
            <w:tcW w:w="4415" w:type="pct"/>
            <w:tcBorders>
              <w:top w:val="nil"/>
              <w:left w:val="nil"/>
              <w:bottom w:val="nil"/>
              <w:right w:val="nil"/>
            </w:tcBorders>
            <w:shd w:val="clear" w:color="auto" w:fill="auto"/>
            <w:noWrap/>
            <w:vAlign w:val="center"/>
            <w:hideMark/>
          </w:tcPr>
          <w:p w14:paraId="74511162"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standard cubic feet measured at 14.7 pounds per square inch and 60 degrees Fahrenheit</w:t>
            </w:r>
          </w:p>
        </w:tc>
      </w:tr>
      <w:tr w:rsidR="003F5242" w:rsidRPr="003B5971" w14:paraId="7218BEFF" w14:textId="77777777" w:rsidTr="003F5242">
        <w:trPr>
          <w:trHeight w:val="300"/>
        </w:trPr>
        <w:tc>
          <w:tcPr>
            <w:tcW w:w="585" w:type="pct"/>
            <w:tcBorders>
              <w:top w:val="nil"/>
              <w:left w:val="nil"/>
              <w:bottom w:val="nil"/>
              <w:right w:val="nil"/>
            </w:tcBorders>
            <w:shd w:val="clear" w:color="auto" w:fill="auto"/>
            <w:noWrap/>
            <w:vAlign w:val="center"/>
            <w:hideMark/>
          </w:tcPr>
          <w:p w14:paraId="6BB284A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SPA</w:t>
            </w:r>
          </w:p>
        </w:tc>
        <w:tc>
          <w:tcPr>
            <w:tcW w:w="4415" w:type="pct"/>
            <w:tcBorders>
              <w:top w:val="nil"/>
              <w:left w:val="nil"/>
              <w:bottom w:val="nil"/>
              <w:right w:val="nil"/>
            </w:tcBorders>
            <w:shd w:val="clear" w:color="auto" w:fill="auto"/>
            <w:noWrap/>
            <w:vAlign w:val="center"/>
            <w:hideMark/>
          </w:tcPr>
          <w:p w14:paraId="3A97F181"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sale and purchase agreement</w:t>
            </w:r>
          </w:p>
        </w:tc>
      </w:tr>
      <w:tr w:rsidR="003F5242" w:rsidRPr="003B5971" w14:paraId="19CD0EC8" w14:textId="77777777" w:rsidTr="003F5242">
        <w:trPr>
          <w:trHeight w:val="300"/>
        </w:trPr>
        <w:tc>
          <w:tcPr>
            <w:tcW w:w="585" w:type="pct"/>
            <w:tcBorders>
              <w:top w:val="nil"/>
              <w:left w:val="nil"/>
              <w:bottom w:val="nil"/>
              <w:right w:val="nil"/>
            </w:tcBorders>
            <w:shd w:val="clear" w:color="auto" w:fill="auto"/>
            <w:noWrap/>
            <w:vAlign w:val="center"/>
            <w:hideMark/>
          </w:tcPr>
          <w:p w14:paraId="3A64345F" w14:textId="77777777" w:rsidR="003F5242" w:rsidRPr="003B5971" w:rsidRDefault="003F5242"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stb</w:t>
            </w:r>
            <w:proofErr w:type="spellEnd"/>
            <w:r w:rsidRPr="003B5971">
              <w:rPr>
                <w:rFonts w:eastAsia="Times New Roman" w:cs="Arial"/>
                <w:b/>
                <w:bCs/>
                <w:color w:val="404040"/>
                <w:sz w:val="19"/>
                <w:szCs w:val="19"/>
                <w:lang w:val="en-GB" w:eastAsia="ko-KR"/>
              </w:rPr>
              <w:t xml:space="preserve"> </w:t>
            </w:r>
          </w:p>
        </w:tc>
        <w:tc>
          <w:tcPr>
            <w:tcW w:w="4415" w:type="pct"/>
            <w:tcBorders>
              <w:top w:val="nil"/>
              <w:left w:val="nil"/>
              <w:bottom w:val="nil"/>
              <w:right w:val="nil"/>
            </w:tcBorders>
            <w:shd w:val="clear" w:color="auto" w:fill="auto"/>
            <w:noWrap/>
            <w:vAlign w:val="center"/>
            <w:hideMark/>
          </w:tcPr>
          <w:p w14:paraId="313A048B"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3F5242" w:rsidRPr="003B5971" w14:paraId="1216525C" w14:textId="77777777" w:rsidTr="003F5242">
        <w:trPr>
          <w:trHeight w:val="300"/>
        </w:trPr>
        <w:tc>
          <w:tcPr>
            <w:tcW w:w="585" w:type="pct"/>
            <w:tcBorders>
              <w:top w:val="nil"/>
              <w:left w:val="nil"/>
              <w:bottom w:val="nil"/>
              <w:right w:val="nil"/>
            </w:tcBorders>
            <w:shd w:val="clear" w:color="auto" w:fill="auto"/>
            <w:noWrap/>
            <w:vAlign w:val="center"/>
            <w:hideMark/>
          </w:tcPr>
          <w:p w14:paraId="6ABCD0A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STOIIP</w:t>
            </w:r>
          </w:p>
        </w:tc>
        <w:tc>
          <w:tcPr>
            <w:tcW w:w="4415" w:type="pct"/>
            <w:tcBorders>
              <w:top w:val="nil"/>
              <w:left w:val="nil"/>
              <w:bottom w:val="nil"/>
              <w:right w:val="nil"/>
            </w:tcBorders>
            <w:shd w:val="clear" w:color="auto" w:fill="auto"/>
            <w:noWrap/>
            <w:vAlign w:val="center"/>
            <w:hideMark/>
          </w:tcPr>
          <w:p w14:paraId="689E0AE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oil initially in place</w:t>
            </w:r>
          </w:p>
        </w:tc>
      </w:tr>
      <w:tr w:rsidR="003F5242" w:rsidRPr="003B5971" w14:paraId="3F475A68" w14:textId="77777777" w:rsidTr="003F5242">
        <w:trPr>
          <w:trHeight w:val="300"/>
        </w:trPr>
        <w:tc>
          <w:tcPr>
            <w:tcW w:w="585" w:type="pct"/>
            <w:tcBorders>
              <w:top w:val="nil"/>
              <w:left w:val="nil"/>
              <w:bottom w:val="nil"/>
              <w:right w:val="nil"/>
            </w:tcBorders>
            <w:shd w:val="clear" w:color="auto" w:fill="auto"/>
            <w:noWrap/>
            <w:vAlign w:val="center"/>
            <w:hideMark/>
          </w:tcPr>
          <w:p w14:paraId="7D625D99"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41ADB00B" w14:textId="77777777" w:rsidR="003F5242" w:rsidRPr="003B5971" w:rsidRDefault="003F5242"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3F5242" w:rsidRPr="003B5971" w14:paraId="681200C9" w14:textId="77777777" w:rsidTr="003F5242">
        <w:trPr>
          <w:trHeight w:val="300"/>
        </w:trPr>
        <w:tc>
          <w:tcPr>
            <w:tcW w:w="585" w:type="pct"/>
            <w:tcBorders>
              <w:top w:val="nil"/>
              <w:left w:val="nil"/>
              <w:bottom w:val="nil"/>
              <w:right w:val="nil"/>
            </w:tcBorders>
            <w:shd w:val="clear" w:color="auto" w:fill="auto"/>
            <w:noWrap/>
            <w:vAlign w:val="center"/>
            <w:hideMark/>
          </w:tcPr>
          <w:p w14:paraId="2F641B67"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TVDSS</w:t>
            </w:r>
          </w:p>
        </w:tc>
        <w:tc>
          <w:tcPr>
            <w:tcW w:w="4415" w:type="pct"/>
            <w:tcBorders>
              <w:top w:val="nil"/>
              <w:left w:val="nil"/>
              <w:bottom w:val="nil"/>
              <w:right w:val="nil"/>
            </w:tcBorders>
            <w:shd w:val="clear" w:color="auto" w:fill="auto"/>
            <w:noWrap/>
            <w:vAlign w:val="center"/>
            <w:hideMark/>
          </w:tcPr>
          <w:p w14:paraId="2E7C0D2B"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true vertical depth sub-sea</w:t>
            </w:r>
          </w:p>
        </w:tc>
      </w:tr>
      <w:tr w:rsidR="003F5242" w:rsidRPr="003B5971" w14:paraId="05AA27F9" w14:textId="77777777" w:rsidTr="003F5242">
        <w:trPr>
          <w:trHeight w:val="300"/>
        </w:trPr>
        <w:tc>
          <w:tcPr>
            <w:tcW w:w="585" w:type="pct"/>
            <w:tcBorders>
              <w:top w:val="nil"/>
              <w:left w:val="nil"/>
              <w:bottom w:val="nil"/>
              <w:right w:val="nil"/>
            </w:tcBorders>
            <w:shd w:val="clear" w:color="auto" w:fill="auto"/>
            <w:noWrap/>
            <w:vAlign w:val="center"/>
            <w:hideMark/>
          </w:tcPr>
          <w:p w14:paraId="15B51AE1"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TWT</w:t>
            </w:r>
          </w:p>
        </w:tc>
        <w:tc>
          <w:tcPr>
            <w:tcW w:w="4415" w:type="pct"/>
            <w:tcBorders>
              <w:top w:val="nil"/>
              <w:left w:val="nil"/>
              <w:bottom w:val="nil"/>
              <w:right w:val="nil"/>
            </w:tcBorders>
            <w:shd w:val="clear" w:color="auto" w:fill="auto"/>
            <w:noWrap/>
            <w:vAlign w:val="center"/>
            <w:hideMark/>
          </w:tcPr>
          <w:p w14:paraId="5FD4E6E1" w14:textId="77777777" w:rsidR="003F5242" w:rsidRPr="003B5971" w:rsidRDefault="003F5242" w:rsidP="003F5242">
            <w:pPr>
              <w:rPr>
                <w:rFonts w:eastAsia="Times New Roman" w:cs="Arial"/>
                <w:color w:val="404040"/>
                <w:sz w:val="19"/>
                <w:szCs w:val="19"/>
                <w:lang w:val="en-SG" w:eastAsia="ko-KR"/>
              </w:rPr>
            </w:pPr>
            <w:proofErr w:type="gramStart"/>
            <w:r w:rsidRPr="003B5971">
              <w:rPr>
                <w:rFonts w:eastAsia="Times New Roman" w:cs="Arial"/>
                <w:color w:val="404040"/>
                <w:sz w:val="19"/>
                <w:szCs w:val="19"/>
                <w:lang w:val="en-GB" w:eastAsia="ko-KR"/>
              </w:rPr>
              <w:t>two way</w:t>
            </w:r>
            <w:proofErr w:type="gramEnd"/>
            <w:r w:rsidRPr="003B5971">
              <w:rPr>
                <w:rFonts w:eastAsia="Times New Roman" w:cs="Arial"/>
                <w:color w:val="404040"/>
                <w:sz w:val="19"/>
                <w:szCs w:val="19"/>
                <w:lang w:val="en-GB" w:eastAsia="ko-KR"/>
              </w:rPr>
              <w:t xml:space="preserve"> time</w:t>
            </w:r>
          </w:p>
        </w:tc>
      </w:tr>
      <w:tr w:rsidR="003F5242" w:rsidRPr="003B5971" w14:paraId="438A9047" w14:textId="77777777" w:rsidTr="003F5242">
        <w:trPr>
          <w:trHeight w:val="300"/>
        </w:trPr>
        <w:tc>
          <w:tcPr>
            <w:tcW w:w="585" w:type="pct"/>
            <w:tcBorders>
              <w:top w:val="nil"/>
              <w:left w:val="nil"/>
              <w:bottom w:val="nil"/>
              <w:right w:val="nil"/>
            </w:tcBorders>
            <w:shd w:val="clear" w:color="auto" w:fill="auto"/>
            <w:noWrap/>
            <w:vAlign w:val="center"/>
            <w:hideMark/>
          </w:tcPr>
          <w:p w14:paraId="6BCC33F3"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USD</w:t>
            </w:r>
          </w:p>
        </w:tc>
        <w:tc>
          <w:tcPr>
            <w:tcW w:w="4415" w:type="pct"/>
            <w:tcBorders>
              <w:top w:val="nil"/>
              <w:left w:val="nil"/>
              <w:bottom w:val="nil"/>
              <w:right w:val="nil"/>
            </w:tcBorders>
            <w:shd w:val="clear" w:color="auto" w:fill="auto"/>
            <w:noWrap/>
            <w:vAlign w:val="center"/>
            <w:hideMark/>
          </w:tcPr>
          <w:p w14:paraId="13F1EFD6"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US Dollar</w:t>
            </w:r>
          </w:p>
        </w:tc>
      </w:tr>
      <w:tr w:rsidR="003F5242" w:rsidRPr="003B5971" w14:paraId="275CBF34" w14:textId="77777777" w:rsidTr="003F5242">
        <w:trPr>
          <w:trHeight w:val="300"/>
        </w:trPr>
        <w:tc>
          <w:tcPr>
            <w:tcW w:w="585" w:type="pct"/>
            <w:tcBorders>
              <w:top w:val="nil"/>
              <w:left w:val="nil"/>
              <w:bottom w:val="nil"/>
              <w:right w:val="nil"/>
            </w:tcBorders>
            <w:shd w:val="clear" w:color="auto" w:fill="auto"/>
            <w:noWrap/>
            <w:vAlign w:val="center"/>
            <w:hideMark/>
          </w:tcPr>
          <w:p w14:paraId="35CDBBBA"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SG" w:eastAsia="ko-KR"/>
              </w:rPr>
              <w:t>WHP</w:t>
            </w:r>
          </w:p>
        </w:tc>
        <w:tc>
          <w:tcPr>
            <w:tcW w:w="4415" w:type="pct"/>
            <w:tcBorders>
              <w:top w:val="nil"/>
              <w:left w:val="nil"/>
              <w:bottom w:val="nil"/>
              <w:right w:val="nil"/>
            </w:tcBorders>
            <w:shd w:val="clear" w:color="auto" w:fill="auto"/>
            <w:noWrap/>
            <w:vAlign w:val="center"/>
            <w:hideMark/>
          </w:tcPr>
          <w:p w14:paraId="30A7906F"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SG" w:eastAsia="ko-KR"/>
              </w:rPr>
              <w:t>wellhead platform</w:t>
            </w:r>
          </w:p>
        </w:tc>
      </w:tr>
      <w:tr w:rsidR="003F5242" w:rsidRPr="003B5971" w14:paraId="1E89D558" w14:textId="77777777" w:rsidTr="003F5242">
        <w:trPr>
          <w:trHeight w:val="300"/>
        </w:trPr>
        <w:tc>
          <w:tcPr>
            <w:tcW w:w="585" w:type="pct"/>
            <w:tcBorders>
              <w:top w:val="nil"/>
              <w:left w:val="nil"/>
              <w:bottom w:val="nil"/>
              <w:right w:val="nil"/>
            </w:tcBorders>
            <w:shd w:val="clear" w:color="auto" w:fill="auto"/>
            <w:noWrap/>
            <w:vAlign w:val="center"/>
            <w:hideMark/>
          </w:tcPr>
          <w:p w14:paraId="2C1FEF4E" w14:textId="77777777" w:rsidR="003F5242" w:rsidRPr="003B5971" w:rsidRDefault="003F5242"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WOR</w:t>
            </w:r>
          </w:p>
        </w:tc>
        <w:tc>
          <w:tcPr>
            <w:tcW w:w="4415" w:type="pct"/>
            <w:tcBorders>
              <w:top w:val="nil"/>
              <w:left w:val="nil"/>
              <w:bottom w:val="nil"/>
              <w:right w:val="nil"/>
            </w:tcBorders>
            <w:shd w:val="clear" w:color="auto" w:fill="auto"/>
            <w:noWrap/>
            <w:vAlign w:val="center"/>
            <w:hideMark/>
          </w:tcPr>
          <w:p w14:paraId="602C4CC4" w14:textId="77777777" w:rsidR="003F5242" w:rsidRPr="003B5971" w:rsidRDefault="003F5242"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water oil ratio</w:t>
            </w:r>
          </w:p>
        </w:tc>
      </w:tr>
    </w:tbl>
    <w:p w14:paraId="761FCF30" w14:textId="77777777" w:rsidR="003F5242" w:rsidRDefault="003F5242" w:rsidP="00367907">
      <w:pPr>
        <w:pStyle w:val="Teaser"/>
        <w:jc w:val="both"/>
      </w:pPr>
    </w:p>
    <w:p w14:paraId="199C9B36" w14:textId="77777777" w:rsidR="003F5242" w:rsidRPr="00175CE8" w:rsidRDefault="003F5242" w:rsidP="00367907">
      <w:pPr>
        <w:pStyle w:val="Teaser"/>
        <w:jc w:val="both"/>
      </w:pPr>
    </w:p>
    <w:p w14:paraId="5DEF8AAB" w14:textId="77777777" w:rsidR="00367907" w:rsidRDefault="00367907"/>
    <w:sdt>
      <w:sdtPr>
        <w:rPr>
          <w:rFonts w:ascii="Times New Roman" w:eastAsia="Calibri" w:hAnsi="Times New Roman" w:cs="Times New Roman"/>
          <w:color w:val="auto"/>
          <w:sz w:val="24"/>
          <w:szCs w:val="24"/>
        </w:rPr>
        <w:id w:val="-1040505333"/>
        <w:docPartObj>
          <w:docPartGallery w:val="Bibliographies"/>
          <w:docPartUnique/>
        </w:docPartObj>
      </w:sdtPr>
      <w:sdtContent>
        <w:p w14:paraId="71F12457" w14:textId="77777777" w:rsidR="00367907" w:rsidRPr="00175CE8" w:rsidRDefault="00367907" w:rsidP="00367907">
          <w:pPr>
            <w:pStyle w:val="Heading1"/>
            <w:jc w:val="both"/>
            <w:rPr>
              <w:rFonts w:ascii="Times New Roman" w:hAnsi="Times New Roman" w:cs="Times New Roman"/>
              <w:sz w:val="24"/>
              <w:szCs w:val="24"/>
            </w:rPr>
          </w:pPr>
          <w:r w:rsidRPr="00175CE8">
            <w:rPr>
              <w:rFonts w:ascii="Times New Roman" w:eastAsia="Times New Roman" w:hAnsi="Times New Roman" w:cs="Times New Roman"/>
              <w:b/>
              <w:bCs/>
              <w:color w:val="auto"/>
              <w:kern w:val="28"/>
              <w:sz w:val="24"/>
              <w:szCs w:val="24"/>
            </w:rPr>
            <w:t>References</w:t>
          </w:r>
        </w:p>
        <w:sdt>
          <w:sdtPr>
            <w:rPr>
              <w:sz w:val="24"/>
              <w:szCs w:val="24"/>
            </w:rPr>
            <w:id w:val="-573587230"/>
            <w:bibliography/>
          </w:sdtPr>
          <w:sdtContent>
            <w:p w14:paraId="4B0C241A" w14:textId="77777777" w:rsidR="003F5242" w:rsidRDefault="00367907">
              <w:pPr>
                <w:pStyle w:val="Bibliography"/>
                <w:ind w:left="720" w:hanging="720"/>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3F5242">
                <w:rPr>
                  <w:noProof/>
                </w:rPr>
                <w:t xml:space="preserve">Ali Ali, E., Emad El Din Abd Elrazik, E., Shebl Azam, S., &amp; Ahmed Hassan, S. (2016). Integrated petrophysical and Lithofacies studies of lower-middle Miocene reservoirs in Belayim marine oil field, Gulf of Suez, Egypt. </w:t>
              </w:r>
              <w:r w:rsidR="003F5242">
                <w:rPr>
                  <w:i/>
                  <w:iCs/>
                  <w:noProof/>
                </w:rPr>
                <w:t>Journal of African Earth Sciences, 117</w:t>
              </w:r>
              <w:r w:rsidR="003F5242">
                <w:rPr>
                  <w:noProof/>
                </w:rPr>
                <w:t>, 331-344.</w:t>
              </w:r>
            </w:p>
            <w:p w14:paraId="2BD1D516" w14:textId="77777777" w:rsidR="003F5242" w:rsidRDefault="003F5242">
              <w:pPr>
                <w:pStyle w:val="Bibliography"/>
                <w:ind w:left="720" w:hanging="720"/>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BE86617" w14:textId="77777777" w:rsidR="003F5242" w:rsidRDefault="003F5242">
              <w:pPr>
                <w:pStyle w:val="Bibliography"/>
                <w:ind w:left="720" w:hanging="720"/>
                <w:rPr>
                  <w:noProof/>
                </w:rPr>
              </w:pPr>
              <w:r>
                <w:rPr>
                  <w:noProof/>
                </w:rPr>
                <w:t xml:space="preserve">Boissavy, C., Henry, L., Genter, A., Pomart, A., Rocher, P., &amp; Schmidlé-Bloch, V. (2019). Geothermal Energy Use, Country Update for France. </w:t>
              </w:r>
              <w:r>
                <w:rPr>
                  <w:i/>
                  <w:iCs/>
                  <w:noProof/>
                </w:rPr>
                <w:t>Virginie Schmidlé-Bloch.</w:t>
              </w:r>
              <w:r>
                <w:rPr>
                  <w:noProof/>
                </w:rPr>
                <w:t xml:space="preserve"> Den Haag, The Netherlands.</w:t>
              </w:r>
            </w:p>
            <w:p w14:paraId="0DA14392" w14:textId="77777777" w:rsidR="003F5242" w:rsidRDefault="003F5242">
              <w:pPr>
                <w:pStyle w:val="Bibliography"/>
                <w:ind w:left="720" w:hanging="720"/>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7EA9E8E4" w14:textId="77777777" w:rsidR="003F5242" w:rsidRDefault="003F5242">
              <w:pPr>
                <w:pStyle w:val="Bibliography"/>
                <w:ind w:left="720" w:hanging="720"/>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57585D26" w14:textId="77777777" w:rsidR="003F5242" w:rsidRDefault="003F5242">
              <w:pPr>
                <w:pStyle w:val="Bibliography"/>
                <w:ind w:left="720" w:hanging="720"/>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73FA716A" w14:textId="77777777" w:rsidR="003F5242" w:rsidRDefault="003F5242">
              <w:pPr>
                <w:pStyle w:val="Bibliography"/>
                <w:ind w:left="720" w:hanging="720"/>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69DDDDF3" w14:textId="77777777" w:rsidR="003F5242" w:rsidRDefault="003F5242">
              <w:pPr>
                <w:pStyle w:val="Bibliography"/>
                <w:ind w:left="720" w:hanging="720"/>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7F98A996" w14:textId="77777777" w:rsidR="003F5242" w:rsidRDefault="003F5242">
              <w:pPr>
                <w:pStyle w:val="Bibliography"/>
                <w:ind w:left="720" w:hanging="720"/>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1EAED86E" w14:textId="77777777" w:rsidR="003F5242" w:rsidRDefault="003F5242">
              <w:pPr>
                <w:pStyle w:val="Bibliography"/>
                <w:ind w:left="720" w:hanging="720"/>
                <w:rPr>
                  <w:noProof/>
                </w:rPr>
              </w:pPr>
              <w:r>
                <w:rPr>
                  <w:noProof/>
                </w:rPr>
                <w:t xml:space="preserve">Ekneligoda, T. C., &amp; Ki-Bok Min. (2014). Determination of optimum parameters of doublet system in a horizontally fractured geothermal reservoir. </w:t>
              </w:r>
              <w:r>
                <w:rPr>
                  <w:i/>
                  <w:iCs/>
                  <w:noProof/>
                </w:rPr>
                <w:t>Renewable Energy, 65</w:t>
              </w:r>
              <w:r>
                <w:rPr>
                  <w:noProof/>
                </w:rPr>
                <w:t>, 152-160.</w:t>
              </w:r>
            </w:p>
            <w:p w14:paraId="34B1AE08" w14:textId="77777777" w:rsidR="003F5242" w:rsidRDefault="003F5242">
              <w:pPr>
                <w:pStyle w:val="Bibliography"/>
                <w:ind w:left="720" w:hanging="720"/>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1F6E39FB" w14:textId="77777777" w:rsidR="003F5242" w:rsidRDefault="003F5242">
              <w:pPr>
                <w:pStyle w:val="Bibliography"/>
                <w:ind w:left="720" w:hanging="720"/>
                <w:rPr>
                  <w:noProof/>
                </w:rPr>
              </w:pPr>
              <w:r>
                <w:rPr>
                  <w:noProof/>
                </w:rPr>
                <w:t xml:space="preserve">Europe, S. (2021). </w:t>
              </w:r>
              <w:r>
                <w:rPr>
                  <w:i/>
                  <w:iCs/>
                  <w:noProof/>
                </w:rPr>
                <w:t>2021 SPE Europe Energy GeoHackathon</w:t>
              </w:r>
              <w:r>
                <w:rPr>
                  <w:noProof/>
                </w:rPr>
                <w:t>. Retrieved from https://www.youtube.com/watch?v=GcwG8bIfv3E</w:t>
              </w:r>
            </w:p>
            <w:p w14:paraId="62B31A30" w14:textId="77777777" w:rsidR="003F5242" w:rsidRDefault="003F5242">
              <w:pPr>
                <w:pStyle w:val="Bibliography"/>
                <w:ind w:left="720" w:hanging="720"/>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0C0092A2" w14:textId="77777777" w:rsidR="003F5242" w:rsidRDefault="003F5242">
              <w:pPr>
                <w:pStyle w:val="Bibliography"/>
                <w:ind w:left="720" w:hanging="720"/>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0D06199C" w14:textId="77777777" w:rsidR="003F5242" w:rsidRDefault="003F5242">
              <w:pPr>
                <w:pStyle w:val="Bibliography"/>
                <w:ind w:left="720" w:hanging="720"/>
                <w:rPr>
                  <w:noProof/>
                </w:rPr>
              </w:pPr>
              <w:r>
                <w:rPr>
                  <w:noProof/>
                </w:rPr>
                <w:t xml:space="preserve">Guido, B. (2016). Geothermal Energy use, country update for the Netherlands. </w:t>
              </w:r>
              <w:r>
                <w:rPr>
                  <w:i/>
                  <w:iCs/>
                  <w:noProof/>
                </w:rPr>
                <w:t>European Geothermal congress .</w:t>
              </w:r>
              <w:r>
                <w:rPr>
                  <w:noProof/>
                </w:rPr>
                <w:t xml:space="preserve"> Strasbourg, France.</w:t>
              </w:r>
            </w:p>
            <w:p w14:paraId="3E113776" w14:textId="77777777" w:rsidR="003F5242" w:rsidRDefault="003F5242">
              <w:pPr>
                <w:pStyle w:val="Bibliography"/>
                <w:ind w:left="720" w:hanging="720"/>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35896FC7" w14:textId="77777777" w:rsidR="003F5242" w:rsidRDefault="003F5242">
              <w:pPr>
                <w:pStyle w:val="Bibliography"/>
                <w:ind w:left="720" w:hanging="720"/>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7491EAD3" w14:textId="77777777" w:rsidR="003F5242" w:rsidRDefault="003F5242">
              <w:pPr>
                <w:pStyle w:val="Bibliography"/>
                <w:ind w:left="720" w:hanging="720"/>
                <w:rPr>
                  <w:noProof/>
                </w:rPr>
              </w:pPr>
              <w:r>
                <w:rPr>
                  <w:noProof/>
                </w:rPr>
                <w:t xml:space="preserve">Lee, T. J., Song, Y., Yoon, W. S., Kim, K.-Y., Jeon, J., Min, K.-B., &amp; Cho, Y.-H. (2011). The First Enhanced Geothermal System Project in Korea. </w:t>
              </w:r>
              <w:r>
                <w:rPr>
                  <w:i/>
                  <w:iCs/>
                  <w:noProof/>
                </w:rPr>
                <w:t>9th Asian Geothermal Symposium.</w:t>
              </w:r>
              <w:r>
                <w:rPr>
                  <w:noProof/>
                </w:rPr>
                <w:t xml:space="preserve"> </w:t>
              </w:r>
            </w:p>
            <w:p w14:paraId="1CEA9013" w14:textId="77777777" w:rsidR="003F5242" w:rsidRDefault="003F5242">
              <w:pPr>
                <w:pStyle w:val="Bibliography"/>
                <w:ind w:left="720" w:hanging="720"/>
                <w:rPr>
                  <w:noProof/>
                </w:rPr>
              </w:pPr>
              <w:r>
                <w:rPr>
                  <w:noProof/>
                </w:rPr>
                <w:t xml:space="preserve">Mahbaz, S., Yaghoubi, A., Dehghani-Sanij, A., Sarvaramini, E., Leonenko, Y., &amp; Dusseault, M. (2021). Well-Doublets: A First-Order Assessment of Geothermal SedHeat Systems. </w:t>
              </w:r>
              <w:r>
                <w:rPr>
                  <w:i/>
                  <w:iCs/>
                  <w:noProof/>
                </w:rPr>
                <w:t>Applied Sciences, 11</w:t>
              </w:r>
              <w:r>
                <w:rPr>
                  <w:noProof/>
                </w:rPr>
                <w:t>(697), 1-18.</w:t>
              </w:r>
            </w:p>
            <w:p w14:paraId="6DA5E046" w14:textId="77777777" w:rsidR="003F5242" w:rsidRDefault="003F5242">
              <w:pPr>
                <w:pStyle w:val="Bibliography"/>
                <w:ind w:left="720" w:hanging="720"/>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0F99C030" w14:textId="77777777" w:rsidR="003F5242" w:rsidRDefault="003F5242">
              <w:pPr>
                <w:pStyle w:val="Bibliography"/>
                <w:ind w:left="720" w:hanging="720"/>
                <w:rPr>
                  <w:noProof/>
                </w:rPr>
              </w:pPr>
              <w:r>
                <w:rPr>
                  <w:noProof/>
                </w:rPr>
                <w:t xml:space="preserve">Petitclerc, E., Welkenhuysen, K., Passel, S. V., Piessens, K., Maes, D., &amp; Compernolle, T. (2017). Development of the first deep geothermal doublet in the Campine Basin of Belgium. </w:t>
              </w:r>
              <w:r>
                <w:rPr>
                  <w:i/>
                  <w:iCs/>
                  <w:noProof/>
                </w:rPr>
                <w:t>European Geologist Journal, 43</w:t>
              </w:r>
              <w:r>
                <w:rPr>
                  <w:noProof/>
                </w:rPr>
                <w:t>.</w:t>
              </w:r>
            </w:p>
            <w:p w14:paraId="186EB480" w14:textId="77777777" w:rsidR="003F5242" w:rsidRDefault="003F5242">
              <w:pPr>
                <w:pStyle w:val="Bibliography"/>
                <w:ind w:left="720" w:hanging="720"/>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6A0F5BC7" w14:textId="77777777" w:rsidR="003F5242" w:rsidRDefault="003F5242">
              <w:pPr>
                <w:pStyle w:val="Bibliography"/>
                <w:ind w:left="720" w:hanging="720"/>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6A40D3DB" w14:textId="77777777" w:rsidR="003F5242" w:rsidRDefault="003F5242">
              <w:pPr>
                <w:pStyle w:val="Bibliography"/>
                <w:ind w:left="720" w:hanging="720"/>
                <w:rPr>
                  <w:noProof/>
                </w:rPr>
              </w:pPr>
              <w:r>
                <w:rPr>
                  <w:noProof/>
                </w:rPr>
                <w:t xml:space="preserve">Society of Petroleum Engineers. (2022). </w:t>
              </w:r>
              <w:r>
                <w:rPr>
                  <w:i/>
                  <w:iCs/>
                  <w:noProof/>
                </w:rPr>
                <w:t>CO2 Storage Resources Management System</w:t>
              </w:r>
              <w:r>
                <w:rPr>
                  <w:noProof/>
                </w:rPr>
                <w:t>. Retrieved from https://www.spe.org/en/industry/co2-storage-resources-management-system/?_ga=2.182076583.1467919855.1663036834-1595276922.1661397523</w:t>
              </w:r>
            </w:p>
            <w:p w14:paraId="540C6E58" w14:textId="77777777" w:rsidR="003F5242" w:rsidRDefault="003F5242">
              <w:pPr>
                <w:pStyle w:val="Bibliography"/>
                <w:ind w:left="720" w:hanging="720"/>
                <w:rPr>
                  <w:noProof/>
                </w:rPr>
              </w:pPr>
              <w:r>
                <w:rPr>
                  <w:noProof/>
                </w:rPr>
                <w:t xml:space="preserve">Society of Petroleum Engineers. (2022). </w:t>
              </w:r>
              <w:r>
                <w:rPr>
                  <w:i/>
                  <w:iCs/>
                  <w:noProof/>
                </w:rPr>
                <w:t>Petroleum Reserves and Resources Definitions</w:t>
              </w:r>
              <w:r>
                <w:rPr>
                  <w:noProof/>
                </w:rPr>
                <w:t>. Retrieved from https://www.spe.org/en/industry/reserves/</w:t>
              </w:r>
            </w:p>
            <w:p w14:paraId="7BF2147C" w14:textId="77777777" w:rsidR="003F5242" w:rsidRDefault="003F5242">
              <w:pPr>
                <w:pStyle w:val="Bibliography"/>
                <w:ind w:left="720" w:hanging="720"/>
                <w:rPr>
                  <w:noProof/>
                </w:rPr>
              </w:pPr>
              <w:r>
                <w:rPr>
                  <w:noProof/>
                </w:rPr>
                <w:t xml:space="preserve">Tingting, K., Shaopeng, H., Wei, X., Ruyang, Y., Jiong, Z., &amp; Xiaoyin, T. (2019). Numerical modeling of doublet well system for extracting heat from sandstone geothermal reservoir: A case study of Fengxi area, the Guanzhong Basin, NW China. </w:t>
              </w:r>
              <w:r>
                <w:rPr>
                  <w:i/>
                  <w:iCs/>
                  <w:noProof/>
                </w:rPr>
                <w:t>Quaternary Sciences, 39</w:t>
              </w:r>
              <w:r>
                <w:rPr>
                  <w:noProof/>
                </w:rPr>
                <w:t>(5), 1252-1263.</w:t>
              </w:r>
            </w:p>
            <w:p w14:paraId="1108D62E" w14:textId="77777777" w:rsidR="003F5242" w:rsidRDefault="003F5242">
              <w:pPr>
                <w:pStyle w:val="Bibliography"/>
                <w:ind w:left="720" w:hanging="720"/>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1B0D6360" w14:textId="77777777" w:rsidR="003F5242" w:rsidRDefault="003F5242">
              <w:pPr>
                <w:pStyle w:val="Bibliography"/>
                <w:ind w:left="720" w:hanging="720"/>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6BAA2A58" w14:textId="77777777" w:rsidR="00367907" w:rsidRPr="00175CE8" w:rsidRDefault="00367907" w:rsidP="00367907">
              <w:pPr>
                <w:jc w:val="both"/>
                <w:rPr>
                  <w:sz w:val="24"/>
                  <w:szCs w:val="24"/>
                </w:rPr>
              </w:pPr>
              <w:r w:rsidRPr="00175CE8">
                <w:rPr>
                  <w:b/>
                  <w:bCs/>
                  <w:noProof/>
                  <w:sz w:val="24"/>
                  <w:szCs w:val="24"/>
                </w:rPr>
                <w:fldChar w:fldCharType="end"/>
              </w:r>
            </w:p>
          </w:sdtContent>
        </w:sdt>
      </w:sdtContent>
    </w:sdt>
    <w:p w14:paraId="7A277551" w14:textId="77777777" w:rsidR="00367907" w:rsidRDefault="00367907" w:rsidP="00367907">
      <w:pPr>
        <w:pStyle w:val="Acknowledgement"/>
        <w:ind w:left="0" w:firstLine="0"/>
        <w:jc w:val="both"/>
      </w:pPr>
      <w:r w:rsidRPr="00175CE8">
        <w:rPr>
          <w:b/>
        </w:rPr>
        <w:t>Acknowledgments:</w:t>
      </w:r>
      <w:r w:rsidRPr="00175CE8">
        <w:t xml:space="preserve"> We would like to thank ERCE for peer review of this work.</w:t>
      </w:r>
    </w:p>
    <w:p w14:paraId="56CC8E4C" w14:textId="77777777" w:rsidR="00367907" w:rsidRDefault="00367907" w:rsidP="00367907">
      <w:pPr>
        <w:pStyle w:val="Acknowledgement"/>
        <w:ind w:left="0" w:firstLine="0"/>
        <w:jc w:val="both"/>
      </w:pPr>
    </w:p>
    <w:p w14:paraId="007BECC7" w14:textId="77777777" w:rsidR="00367907" w:rsidRDefault="00367907" w:rsidP="00367907">
      <w:pPr>
        <w:pStyle w:val="Acknowledgement"/>
        <w:ind w:left="0" w:firstLine="0"/>
        <w:jc w:val="both"/>
      </w:pPr>
    </w:p>
    <w:p w14:paraId="2D3748BD" w14:textId="77777777" w:rsidR="00367907" w:rsidRDefault="00367907" w:rsidP="00367907">
      <w:pPr>
        <w:pStyle w:val="Acknowledgement"/>
        <w:ind w:left="0" w:firstLine="0"/>
        <w:jc w:val="both"/>
      </w:pPr>
    </w:p>
    <w:p w14:paraId="3CEE4836" w14:textId="77777777" w:rsidR="00367907" w:rsidRDefault="00367907" w:rsidP="00367907">
      <w:pPr>
        <w:pStyle w:val="Acknowledgement"/>
        <w:ind w:left="0" w:firstLine="0"/>
        <w:jc w:val="both"/>
      </w:pPr>
    </w:p>
    <w:p w14:paraId="1C5524E3" w14:textId="77777777" w:rsidR="00367907" w:rsidRDefault="00367907" w:rsidP="00367907">
      <w:pPr>
        <w:pStyle w:val="Acknowledgement"/>
        <w:ind w:left="0" w:firstLine="0"/>
        <w:jc w:val="both"/>
      </w:pPr>
    </w:p>
    <w:p w14:paraId="0974CB6B" w14:textId="77777777" w:rsidR="00367907" w:rsidRDefault="00367907" w:rsidP="00367907">
      <w:pPr>
        <w:pStyle w:val="Acknowledgement"/>
        <w:ind w:left="0" w:firstLine="0"/>
        <w:jc w:val="both"/>
      </w:pPr>
    </w:p>
    <w:p w14:paraId="60AC8F20" w14:textId="77777777" w:rsidR="00367907" w:rsidRDefault="00367907" w:rsidP="00367907">
      <w:pPr>
        <w:pStyle w:val="Acknowledgement"/>
        <w:ind w:left="0" w:firstLine="0"/>
        <w:jc w:val="both"/>
      </w:pPr>
    </w:p>
    <w:p w14:paraId="56FBB4DC" w14:textId="77777777" w:rsidR="00367907" w:rsidRDefault="00367907" w:rsidP="00367907">
      <w:pPr>
        <w:pStyle w:val="Acknowledgement"/>
        <w:ind w:left="0" w:firstLine="0"/>
        <w:jc w:val="both"/>
      </w:pPr>
    </w:p>
    <w:p w14:paraId="11564DE4" w14:textId="77777777" w:rsidR="00367907" w:rsidRDefault="00367907" w:rsidP="00367907">
      <w:pPr>
        <w:pStyle w:val="Acknowledgement"/>
        <w:ind w:left="0" w:firstLine="0"/>
        <w:jc w:val="both"/>
      </w:pPr>
    </w:p>
    <w:p w14:paraId="36F6E1DF" w14:textId="77777777" w:rsidR="00367907" w:rsidRDefault="00367907" w:rsidP="00367907">
      <w:pPr>
        <w:pStyle w:val="Acknowledgement"/>
        <w:ind w:left="0" w:firstLine="0"/>
        <w:jc w:val="both"/>
      </w:pPr>
    </w:p>
    <w:p w14:paraId="3843EAC6" w14:textId="77777777" w:rsidR="00367907" w:rsidRDefault="00367907" w:rsidP="00367907">
      <w:pPr>
        <w:pStyle w:val="Acknowledgement"/>
        <w:ind w:left="0" w:firstLine="0"/>
        <w:jc w:val="both"/>
      </w:pPr>
    </w:p>
    <w:p w14:paraId="209281B4" w14:textId="77777777" w:rsidR="00367907" w:rsidRDefault="00367907" w:rsidP="00367907">
      <w:pPr>
        <w:pStyle w:val="Acknowledgement"/>
        <w:ind w:left="0" w:firstLine="0"/>
        <w:jc w:val="both"/>
      </w:pPr>
    </w:p>
    <w:p w14:paraId="2F868CB7" w14:textId="77777777" w:rsidR="00367907" w:rsidRPr="00175CE8" w:rsidRDefault="00367907" w:rsidP="00367907">
      <w:pPr>
        <w:pStyle w:val="Acknowledgement"/>
        <w:ind w:left="0" w:firstLine="0"/>
        <w:jc w:val="both"/>
      </w:pPr>
    </w:p>
    <w:p w14:paraId="53C8F472" w14:textId="77777777" w:rsidR="00A00D56" w:rsidRDefault="00A00D56"/>
    <w:sectPr w:rsidR="00A00D56" w:rsidSect="002D2B9F">
      <w:headerReference w:type="default" r:id="rId26"/>
      <w:footerReference w:type="default" r:id="rId27"/>
      <w:headerReference w:type="first" r:id="rId28"/>
      <w:footerReference w:type="first" r:id="rId29"/>
      <w:pgSz w:w="12240" w:h="15840" w:code="1"/>
      <w:pgMar w:top="720" w:right="720" w:bottom="720" w:left="72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Munish Kumar" w:date="2023-03-02T10:56:00Z" w:initials="MK">
    <w:p w14:paraId="74DFBE89" w14:textId="2A9BE89F" w:rsidR="00513E7D" w:rsidRDefault="00513E7D" w:rsidP="003F5242">
      <w:pPr>
        <w:pStyle w:val="CommentText"/>
      </w:pPr>
      <w:r>
        <w:rPr>
          <w:rStyle w:val="CommentReference"/>
        </w:rPr>
        <w:annotationRef/>
      </w:r>
      <w:r>
        <w:fldChar w:fldCharType="begin"/>
      </w:r>
      <w:r>
        <w:instrText xml:space="preserve"> HYPERLINK "mailto:rlazaroo@erce.energy" </w:instrText>
      </w:r>
      <w:bookmarkStart w:id="11" w:name="_@_5FA49A1D27714D8789D16CD0712593DAZ"/>
      <w:r>
        <w:fldChar w:fldCharType="separate"/>
      </w:r>
      <w:bookmarkEnd w:id="11"/>
      <w:r w:rsidRPr="00513E7D">
        <w:rPr>
          <w:rStyle w:val="Mention"/>
          <w:noProof/>
        </w:rPr>
        <w:t>@Ryan Lazaroo</w:t>
      </w:r>
      <w:r>
        <w:fldChar w:fldCharType="end"/>
      </w:r>
      <w:r>
        <w:t xml:space="preserve"> right term to use for opaline?</w:t>
      </w:r>
    </w:p>
  </w:comment>
  <w:comment w:id="9" w:author="Ryan Lazaroo" w:date="2023-03-06T13:37:00Z" w:initials="RL">
    <w:p w14:paraId="5F1FB08A" w14:textId="77777777" w:rsidR="0049009F" w:rsidRDefault="0049009F" w:rsidP="003F5242">
      <w:pPr>
        <w:pStyle w:val="CommentText"/>
      </w:pPr>
      <w:r>
        <w:rPr>
          <w:rStyle w:val="CommentReference"/>
        </w:rPr>
        <w:annotationRef/>
      </w:r>
      <w:r>
        <w:t>Micrite can't be used as it is only for microcrystalline calcite, perhaps have to replace with just "microcrystalline" for now, or maybe "microspheres/lepispheres" which might be similar to the micritized grains mentioned? Will edit if I come across a better term</w:t>
      </w:r>
    </w:p>
  </w:comment>
  <w:comment w:id="10" w:author="Munish Kumar" w:date="2023-03-06T15:12:00Z" w:initials="MK">
    <w:p w14:paraId="29DCC770" w14:textId="77777777" w:rsidR="003F5242" w:rsidRDefault="003F5242" w:rsidP="003F5242">
      <w:pPr>
        <w:pStyle w:val="CommentText"/>
      </w:pPr>
      <w:r>
        <w:rPr>
          <w:rStyle w:val="CommentReference"/>
        </w:rPr>
        <w:annotationRef/>
      </w:r>
      <w:r>
        <w:t>microspheres/lepispheres (MS/LS)</w:t>
      </w:r>
    </w:p>
  </w:comment>
  <w:comment w:id="13" w:author="Munish Kumar" w:date="2023-03-01T11:16:00Z" w:initials="MK">
    <w:p w14:paraId="424E6016" w14:textId="0518B6F0" w:rsidR="00367907" w:rsidRDefault="00367907" w:rsidP="00367907">
      <w:pPr>
        <w:pStyle w:val="CommentText"/>
      </w:pPr>
      <w:r>
        <w:rPr>
          <w:rStyle w:val="CommentReference"/>
        </w:rPr>
        <w:annotationRef/>
      </w:r>
      <w:r>
        <w:fldChar w:fldCharType="begin"/>
      </w:r>
      <w:r>
        <w:instrText xml:space="preserve"> HYPERLINK "mailto:rlazaroo@erce.energy" </w:instrText>
      </w:r>
      <w:bookmarkStart w:id="14" w:name="_@_82277B85AB584930B95D2D7D3F420425Z"/>
      <w:r>
        <w:fldChar w:fldCharType="separate"/>
      </w:r>
      <w:bookmarkEnd w:id="14"/>
      <w:r w:rsidRPr="00DA7878">
        <w:rPr>
          <w:rStyle w:val="Mention"/>
          <w:noProof/>
        </w:rPr>
        <w:t>@Ryan Lazaroo</w:t>
      </w:r>
      <w:r>
        <w:fldChar w:fldCharType="end"/>
      </w:r>
      <w:r>
        <w:t xml:space="preserve"> pls create a nomencleture table right at the 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4DFBE89" w15:done="0"/>
  <w15:commentEx w15:paraId="5F1FB08A" w15:paraIdParent="74DFBE89" w15:done="0"/>
  <w15:commentEx w15:paraId="29DCC770" w15:paraIdParent="74DFBE89" w15:done="0"/>
  <w15:commentEx w15:paraId="424E601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AAFF6A" w16cex:dateUtc="2023-03-02T02:56:00Z"/>
  <w16cex:commentExtensible w16cex:durableId="27B06B1D" w16cex:dateUtc="2023-03-06T05:37:00Z"/>
  <w16cex:commentExtensible w16cex:durableId="27B0816D" w16cex:dateUtc="2023-03-06T07:12:00Z"/>
  <w16cex:commentExtensible w16cex:durableId="27A9B272" w16cex:dateUtc="2023-03-01T03: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4DFBE89" w16cid:durableId="27AAFF6A"/>
  <w16cid:commentId w16cid:paraId="5F1FB08A" w16cid:durableId="27B06B1D"/>
  <w16cid:commentId w16cid:paraId="29DCC770" w16cid:durableId="27B0816D"/>
  <w16cid:commentId w16cid:paraId="424E6016" w16cid:durableId="27A9B2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AF383" w14:textId="77777777" w:rsidR="001B1F93" w:rsidRDefault="001B1F93" w:rsidP="00D73714">
      <w:r>
        <w:separator/>
      </w:r>
    </w:p>
  </w:endnote>
  <w:endnote w:type="continuationSeparator" w:id="0">
    <w:p w14:paraId="74D07E0F" w14:textId="77777777" w:rsidR="001B1F93" w:rsidRDefault="001B1F93" w:rsidP="00D73714">
      <w:r>
        <w:continuationSeparator/>
      </w:r>
    </w:p>
  </w:endnote>
  <w:endnote w:type="continuationNotice" w:id="1">
    <w:p w14:paraId="59FC26D4" w14:textId="77777777" w:rsidR="001B1F93" w:rsidRDefault="001B1F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A002E">
      <w:rPr>
        <w:caps/>
        <w:noProof/>
        <w:color w:val="4F81BD" w:themeColor="accent1"/>
      </w:rPr>
      <w:t>9</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307AE0" w14:textId="77777777" w:rsidR="001B1F93" w:rsidRDefault="001B1F93" w:rsidP="00D73714">
      <w:r>
        <w:separator/>
      </w:r>
    </w:p>
  </w:footnote>
  <w:footnote w:type="continuationSeparator" w:id="0">
    <w:p w14:paraId="027BE499" w14:textId="77777777" w:rsidR="001B1F93" w:rsidRDefault="001B1F93" w:rsidP="00D73714">
      <w:r>
        <w:continuationSeparator/>
      </w:r>
    </w:p>
  </w:footnote>
  <w:footnote w:type="continuationNotice" w:id="1">
    <w:p w14:paraId="44C051CF" w14:textId="77777777" w:rsidR="001B1F93" w:rsidRDefault="001B1F9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59A118B" w14:textId="586FCE54" w:rsidR="00FC17B3" w:rsidRDefault="00FC17B3" w:rsidP="00BD3B33">
    <w:pPr>
      <w:pStyle w:val="Header"/>
      <w:tabs>
        <w:tab w:val="clear" w:pos="4320"/>
        <w:tab w:val="clear" w:pos="8640"/>
        <w:tab w:val="left" w:pos="3240"/>
      </w:tabs>
      <w:jc w:val="center"/>
    </w:pPr>
    <w:r>
      <w:t>Template revised February 2021</w:t>
    </w:r>
  </w:p>
  <w:p w14:paraId="544B400F" w14:textId="77777777" w:rsidR="006E1E01" w:rsidRDefault="006E1E01" w:rsidP="00BD3B33">
    <w:pPr>
      <w:pStyle w:val="Header"/>
      <w:tabs>
        <w:tab w:val="clear" w:pos="4320"/>
        <w:tab w:val="clear" w:pos="8640"/>
        <w:tab w:val="left" w:pos="3240"/>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875508864">
    <w:abstractNumId w:val="11"/>
  </w:num>
  <w:num w:numId="2" w16cid:durableId="597252257">
    <w:abstractNumId w:val="9"/>
  </w:num>
  <w:num w:numId="3" w16cid:durableId="627707343">
    <w:abstractNumId w:val="7"/>
  </w:num>
  <w:num w:numId="4" w16cid:durableId="1103644251">
    <w:abstractNumId w:val="6"/>
  </w:num>
  <w:num w:numId="5" w16cid:durableId="282989">
    <w:abstractNumId w:val="5"/>
  </w:num>
  <w:num w:numId="6" w16cid:durableId="643432715">
    <w:abstractNumId w:val="4"/>
  </w:num>
  <w:num w:numId="7" w16cid:durableId="865211509">
    <w:abstractNumId w:val="8"/>
  </w:num>
  <w:num w:numId="8" w16cid:durableId="1349058682">
    <w:abstractNumId w:val="3"/>
  </w:num>
  <w:num w:numId="9" w16cid:durableId="761486592">
    <w:abstractNumId w:val="2"/>
  </w:num>
  <w:num w:numId="10" w16cid:durableId="1800689418">
    <w:abstractNumId w:val="1"/>
  </w:num>
  <w:num w:numId="11" w16cid:durableId="26950789">
    <w:abstractNumId w:val="0"/>
  </w:num>
  <w:num w:numId="12" w16cid:durableId="35357795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951015849">
    <w:abstractNumId w:val="12"/>
  </w:num>
  <w:num w:numId="14" w16cid:durableId="27171616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rson w15:author="Ryan Lazaroo">
    <w15:presenceInfo w15:providerId="AD" w15:userId="S::rlazaroo@erce.energy::cb2ae2c7-790e-4888-82f8-d25990c1f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4C6B"/>
    <w:rsid w:val="000054CF"/>
    <w:rsid w:val="00005F3B"/>
    <w:rsid w:val="0000664A"/>
    <w:rsid w:val="00010A90"/>
    <w:rsid w:val="00017543"/>
    <w:rsid w:val="000220BC"/>
    <w:rsid w:val="00022F72"/>
    <w:rsid w:val="00025E37"/>
    <w:rsid w:val="00026FDD"/>
    <w:rsid w:val="00027C51"/>
    <w:rsid w:val="00033E9F"/>
    <w:rsid w:val="00041E36"/>
    <w:rsid w:val="00042A9B"/>
    <w:rsid w:val="000464E0"/>
    <w:rsid w:val="0004703F"/>
    <w:rsid w:val="00047CE7"/>
    <w:rsid w:val="0005421B"/>
    <w:rsid w:val="000562CC"/>
    <w:rsid w:val="00062D7A"/>
    <w:rsid w:val="00063761"/>
    <w:rsid w:val="00065DE6"/>
    <w:rsid w:val="0006670C"/>
    <w:rsid w:val="0007163F"/>
    <w:rsid w:val="00071B2F"/>
    <w:rsid w:val="00072033"/>
    <w:rsid w:val="00072365"/>
    <w:rsid w:val="00076824"/>
    <w:rsid w:val="00077272"/>
    <w:rsid w:val="000773B9"/>
    <w:rsid w:val="00081947"/>
    <w:rsid w:val="00083152"/>
    <w:rsid w:val="000925F6"/>
    <w:rsid w:val="00095099"/>
    <w:rsid w:val="000965CE"/>
    <w:rsid w:val="000A2D3F"/>
    <w:rsid w:val="000A441B"/>
    <w:rsid w:val="000A5243"/>
    <w:rsid w:val="000B0E45"/>
    <w:rsid w:val="000B2D81"/>
    <w:rsid w:val="000B7E4F"/>
    <w:rsid w:val="000C460C"/>
    <w:rsid w:val="000C7F0C"/>
    <w:rsid w:val="000D3D0C"/>
    <w:rsid w:val="000D59AA"/>
    <w:rsid w:val="000D6D82"/>
    <w:rsid w:val="000E1180"/>
    <w:rsid w:val="000E52BE"/>
    <w:rsid w:val="000F0553"/>
    <w:rsid w:val="000F0936"/>
    <w:rsid w:val="000F0B96"/>
    <w:rsid w:val="000F174B"/>
    <w:rsid w:val="000F1E72"/>
    <w:rsid w:val="00101767"/>
    <w:rsid w:val="00101AD2"/>
    <w:rsid w:val="00104F10"/>
    <w:rsid w:val="001073FE"/>
    <w:rsid w:val="001074DD"/>
    <w:rsid w:val="00110652"/>
    <w:rsid w:val="001106C5"/>
    <w:rsid w:val="001109B4"/>
    <w:rsid w:val="00111899"/>
    <w:rsid w:val="00111BC5"/>
    <w:rsid w:val="001122C9"/>
    <w:rsid w:val="00115071"/>
    <w:rsid w:val="0011550E"/>
    <w:rsid w:val="00117252"/>
    <w:rsid w:val="00120312"/>
    <w:rsid w:val="00122159"/>
    <w:rsid w:val="001221BB"/>
    <w:rsid w:val="001227F2"/>
    <w:rsid w:val="00122855"/>
    <w:rsid w:val="00124ABC"/>
    <w:rsid w:val="00125042"/>
    <w:rsid w:val="0013244C"/>
    <w:rsid w:val="001331D7"/>
    <w:rsid w:val="001421AF"/>
    <w:rsid w:val="001422D7"/>
    <w:rsid w:val="0014257F"/>
    <w:rsid w:val="001447DE"/>
    <w:rsid w:val="00146690"/>
    <w:rsid w:val="0015549E"/>
    <w:rsid w:val="00160F5E"/>
    <w:rsid w:val="001617C0"/>
    <w:rsid w:val="00165EB9"/>
    <w:rsid w:val="001660A9"/>
    <w:rsid w:val="00170373"/>
    <w:rsid w:val="0017101D"/>
    <w:rsid w:val="00171C92"/>
    <w:rsid w:val="001734EF"/>
    <w:rsid w:val="00174243"/>
    <w:rsid w:val="00174271"/>
    <w:rsid w:val="00174D19"/>
    <w:rsid w:val="00175CE8"/>
    <w:rsid w:val="00176153"/>
    <w:rsid w:val="001775FA"/>
    <w:rsid w:val="00181A24"/>
    <w:rsid w:val="00184464"/>
    <w:rsid w:val="00187DC5"/>
    <w:rsid w:val="0019094B"/>
    <w:rsid w:val="001909EB"/>
    <w:rsid w:val="0019181F"/>
    <w:rsid w:val="001A4208"/>
    <w:rsid w:val="001A4B2B"/>
    <w:rsid w:val="001A5A46"/>
    <w:rsid w:val="001B01C5"/>
    <w:rsid w:val="001B1F93"/>
    <w:rsid w:val="001B2E30"/>
    <w:rsid w:val="001B39E7"/>
    <w:rsid w:val="001B49CB"/>
    <w:rsid w:val="001B52B9"/>
    <w:rsid w:val="001B7715"/>
    <w:rsid w:val="001C11E5"/>
    <w:rsid w:val="001C2D4C"/>
    <w:rsid w:val="001C5142"/>
    <w:rsid w:val="001C6230"/>
    <w:rsid w:val="001D16EB"/>
    <w:rsid w:val="001D2954"/>
    <w:rsid w:val="001D3DE1"/>
    <w:rsid w:val="001D4C6A"/>
    <w:rsid w:val="001D5CB0"/>
    <w:rsid w:val="001E01F0"/>
    <w:rsid w:val="001E1713"/>
    <w:rsid w:val="001E1B29"/>
    <w:rsid w:val="001E2241"/>
    <w:rsid w:val="001E24FB"/>
    <w:rsid w:val="001E43E8"/>
    <w:rsid w:val="001F05C9"/>
    <w:rsid w:val="001F21EC"/>
    <w:rsid w:val="001F2D9E"/>
    <w:rsid w:val="001F3214"/>
    <w:rsid w:val="001F5999"/>
    <w:rsid w:val="001F6E75"/>
    <w:rsid w:val="002015DE"/>
    <w:rsid w:val="002018B9"/>
    <w:rsid w:val="00202C98"/>
    <w:rsid w:val="002053AF"/>
    <w:rsid w:val="002104AB"/>
    <w:rsid w:val="0021079F"/>
    <w:rsid w:val="002152D5"/>
    <w:rsid w:val="00227824"/>
    <w:rsid w:val="00227AE4"/>
    <w:rsid w:val="00230D22"/>
    <w:rsid w:val="0023290E"/>
    <w:rsid w:val="002337B2"/>
    <w:rsid w:val="002369AB"/>
    <w:rsid w:val="00236F8D"/>
    <w:rsid w:val="00241ABA"/>
    <w:rsid w:val="00243968"/>
    <w:rsid w:val="00244349"/>
    <w:rsid w:val="002475FA"/>
    <w:rsid w:val="00252368"/>
    <w:rsid w:val="00253845"/>
    <w:rsid w:val="00261E61"/>
    <w:rsid w:val="00264346"/>
    <w:rsid w:val="00264995"/>
    <w:rsid w:val="00266308"/>
    <w:rsid w:val="00270F47"/>
    <w:rsid w:val="00271323"/>
    <w:rsid w:val="00277E11"/>
    <w:rsid w:val="00281015"/>
    <w:rsid w:val="00282550"/>
    <w:rsid w:val="00286873"/>
    <w:rsid w:val="0029404C"/>
    <w:rsid w:val="00297F55"/>
    <w:rsid w:val="002A16E9"/>
    <w:rsid w:val="002A192C"/>
    <w:rsid w:val="002A1E84"/>
    <w:rsid w:val="002A1F75"/>
    <w:rsid w:val="002B09D6"/>
    <w:rsid w:val="002B2A97"/>
    <w:rsid w:val="002B2EBE"/>
    <w:rsid w:val="002B30A4"/>
    <w:rsid w:val="002C061F"/>
    <w:rsid w:val="002C07E9"/>
    <w:rsid w:val="002C2BCA"/>
    <w:rsid w:val="002C33B8"/>
    <w:rsid w:val="002C4DCA"/>
    <w:rsid w:val="002C4F46"/>
    <w:rsid w:val="002C5AFB"/>
    <w:rsid w:val="002D2B84"/>
    <w:rsid w:val="002D2B9F"/>
    <w:rsid w:val="002E05BE"/>
    <w:rsid w:val="002E13DD"/>
    <w:rsid w:val="002E5C7C"/>
    <w:rsid w:val="002E60B9"/>
    <w:rsid w:val="002E6BED"/>
    <w:rsid w:val="002E714D"/>
    <w:rsid w:val="002E7A3C"/>
    <w:rsid w:val="002F4173"/>
    <w:rsid w:val="002F527D"/>
    <w:rsid w:val="002F5CB0"/>
    <w:rsid w:val="002F7740"/>
    <w:rsid w:val="002F7D76"/>
    <w:rsid w:val="003071B0"/>
    <w:rsid w:val="003077BD"/>
    <w:rsid w:val="00307C05"/>
    <w:rsid w:val="00307F53"/>
    <w:rsid w:val="00310501"/>
    <w:rsid w:val="00313591"/>
    <w:rsid w:val="00314BB9"/>
    <w:rsid w:val="00317560"/>
    <w:rsid w:val="00320BDD"/>
    <w:rsid w:val="00322778"/>
    <w:rsid w:val="003228A1"/>
    <w:rsid w:val="003259BD"/>
    <w:rsid w:val="003326D0"/>
    <w:rsid w:val="00332BDF"/>
    <w:rsid w:val="00332C57"/>
    <w:rsid w:val="0033490B"/>
    <w:rsid w:val="00334ED8"/>
    <w:rsid w:val="00335297"/>
    <w:rsid w:val="00340286"/>
    <w:rsid w:val="00340CC0"/>
    <w:rsid w:val="00340D7A"/>
    <w:rsid w:val="00341B0A"/>
    <w:rsid w:val="00342B00"/>
    <w:rsid w:val="00344EEC"/>
    <w:rsid w:val="00345066"/>
    <w:rsid w:val="0034667C"/>
    <w:rsid w:val="00347F54"/>
    <w:rsid w:val="00350106"/>
    <w:rsid w:val="003547DB"/>
    <w:rsid w:val="00355CC2"/>
    <w:rsid w:val="00356D87"/>
    <w:rsid w:val="00357455"/>
    <w:rsid w:val="00363BF8"/>
    <w:rsid w:val="003658DF"/>
    <w:rsid w:val="00367907"/>
    <w:rsid w:val="00370FED"/>
    <w:rsid w:val="0037196F"/>
    <w:rsid w:val="00372EF3"/>
    <w:rsid w:val="00376FA9"/>
    <w:rsid w:val="00377189"/>
    <w:rsid w:val="0037787B"/>
    <w:rsid w:val="00381E32"/>
    <w:rsid w:val="00382634"/>
    <w:rsid w:val="00382D00"/>
    <w:rsid w:val="0038427C"/>
    <w:rsid w:val="003851C5"/>
    <w:rsid w:val="0038606D"/>
    <w:rsid w:val="00391FA5"/>
    <w:rsid w:val="003932B7"/>
    <w:rsid w:val="003A0BBD"/>
    <w:rsid w:val="003A490C"/>
    <w:rsid w:val="003A77E5"/>
    <w:rsid w:val="003A7E63"/>
    <w:rsid w:val="003B0531"/>
    <w:rsid w:val="003B0B29"/>
    <w:rsid w:val="003B5E2A"/>
    <w:rsid w:val="003B64ED"/>
    <w:rsid w:val="003C1C49"/>
    <w:rsid w:val="003C1F14"/>
    <w:rsid w:val="003C2385"/>
    <w:rsid w:val="003C2547"/>
    <w:rsid w:val="003C319B"/>
    <w:rsid w:val="003C4123"/>
    <w:rsid w:val="003C58F0"/>
    <w:rsid w:val="003C5D1F"/>
    <w:rsid w:val="003C703C"/>
    <w:rsid w:val="003D0D13"/>
    <w:rsid w:val="003D256B"/>
    <w:rsid w:val="003D39E6"/>
    <w:rsid w:val="003D4662"/>
    <w:rsid w:val="003D6392"/>
    <w:rsid w:val="003D78F2"/>
    <w:rsid w:val="003E1166"/>
    <w:rsid w:val="003E2BE6"/>
    <w:rsid w:val="003E3AA8"/>
    <w:rsid w:val="003E4453"/>
    <w:rsid w:val="003E47D5"/>
    <w:rsid w:val="003E4DDA"/>
    <w:rsid w:val="003E5C9D"/>
    <w:rsid w:val="003F045B"/>
    <w:rsid w:val="003F19B9"/>
    <w:rsid w:val="003F4DAB"/>
    <w:rsid w:val="003F5242"/>
    <w:rsid w:val="003F624D"/>
    <w:rsid w:val="003F671D"/>
    <w:rsid w:val="003F761E"/>
    <w:rsid w:val="003F7BF7"/>
    <w:rsid w:val="00403BD1"/>
    <w:rsid w:val="004057E5"/>
    <w:rsid w:val="00405C64"/>
    <w:rsid w:val="004071C3"/>
    <w:rsid w:val="004121A7"/>
    <w:rsid w:val="004146D1"/>
    <w:rsid w:val="00425CB2"/>
    <w:rsid w:val="00425ECE"/>
    <w:rsid w:val="00426C72"/>
    <w:rsid w:val="00427A75"/>
    <w:rsid w:val="00431FEB"/>
    <w:rsid w:val="00432A92"/>
    <w:rsid w:val="00435ACA"/>
    <w:rsid w:val="00436BFE"/>
    <w:rsid w:val="00440504"/>
    <w:rsid w:val="00441B64"/>
    <w:rsid w:val="0044246D"/>
    <w:rsid w:val="00443450"/>
    <w:rsid w:val="0044390F"/>
    <w:rsid w:val="00447D3F"/>
    <w:rsid w:val="00447EB3"/>
    <w:rsid w:val="00451406"/>
    <w:rsid w:val="0045266C"/>
    <w:rsid w:val="0045473B"/>
    <w:rsid w:val="00462A26"/>
    <w:rsid w:val="00464ABD"/>
    <w:rsid w:val="00465F7D"/>
    <w:rsid w:val="00466E75"/>
    <w:rsid w:val="004716F0"/>
    <w:rsid w:val="00471A60"/>
    <w:rsid w:val="00474BBC"/>
    <w:rsid w:val="00475539"/>
    <w:rsid w:val="004779C7"/>
    <w:rsid w:val="00477ACA"/>
    <w:rsid w:val="00477F75"/>
    <w:rsid w:val="004814AF"/>
    <w:rsid w:val="00481CE2"/>
    <w:rsid w:val="00482684"/>
    <w:rsid w:val="00483436"/>
    <w:rsid w:val="0048585E"/>
    <w:rsid w:val="004870BF"/>
    <w:rsid w:val="004876B9"/>
    <w:rsid w:val="0049009F"/>
    <w:rsid w:val="00490254"/>
    <w:rsid w:val="0049145F"/>
    <w:rsid w:val="00495EF4"/>
    <w:rsid w:val="004A0490"/>
    <w:rsid w:val="004A081A"/>
    <w:rsid w:val="004A1C68"/>
    <w:rsid w:val="004A4759"/>
    <w:rsid w:val="004A4ABB"/>
    <w:rsid w:val="004A5832"/>
    <w:rsid w:val="004A5DD4"/>
    <w:rsid w:val="004A6C08"/>
    <w:rsid w:val="004A6EF2"/>
    <w:rsid w:val="004B28DB"/>
    <w:rsid w:val="004B4F4B"/>
    <w:rsid w:val="004B5E4F"/>
    <w:rsid w:val="004B6AD4"/>
    <w:rsid w:val="004C0CBE"/>
    <w:rsid w:val="004C4693"/>
    <w:rsid w:val="004C5F18"/>
    <w:rsid w:val="004D10EA"/>
    <w:rsid w:val="004D19A5"/>
    <w:rsid w:val="004D2EF6"/>
    <w:rsid w:val="004D6781"/>
    <w:rsid w:val="004D7CDE"/>
    <w:rsid w:val="004E5B84"/>
    <w:rsid w:val="004E66E7"/>
    <w:rsid w:val="004E7B49"/>
    <w:rsid w:val="004F28EB"/>
    <w:rsid w:val="004F3604"/>
    <w:rsid w:val="004F7155"/>
    <w:rsid w:val="004F777B"/>
    <w:rsid w:val="004F78A1"/>
    <w:rsid w:val="005017D8"/>
    <w:rsid w:val="0050560A"/>
    <w:rsid w:val="00506A69"/>
    <w:rsid w:val="00507C45"/>
    <w:rsid w:val="00513E7D"/>
    <w:rsid w:val="00515075"/>
    <w:rsid w:val="005173A5"/>
    <w:rsid w:val="00517675"/>
    <w:rsid w:val="005202B7"/>
    <w:rsid w:val="00522762"/>
    <w:rsid w:val="00522D33"/>
    <w:rsid w:val="00533723"/>
    <w:rsid w:val="005337F9"/>
    <w:rsid w:val="0053480E"/>
    <w:rsid w:val="005352F4"/>
    <w:rsid w:val="00535F77"/>
    <w:rsid w:val="00545794"/>
    <w:rsid w:val="00545DD8"/>
    <w:rsid w:val="005525E8"/>
    <w:rsid w:val="00552A3E"/>
    <w:rsid w:val="0055459C"/>
    <w:rsid w:val="00555A52"/>
    <w:rsid w:val="00560CF5"/>
    <w:rsid w:val="00562AF0"/>
    <w:rsid w:val="005655D4"/>
    <w:rsid w:val="005659B1"/>
    <w:rsid w:val="00565D96"/>
    <w:rsid w:val="0056787D"/>
    <w:rsid w:val="00567935"/>
    <w:rsid w:val="00572498"/>
    <w:rsid w:val="00573FA9"/>
    <w:rsid w:val="00575268"/>
    <w:rsid w:val="00575375"/>
    <w:rsid w:val="00576E95"/>
    <w:rsid w:val="005779CB"/>
    <w:rsid w:val="00582EBE"/>
    <w:rsid w:val="00583CCA"/>
    <w:rsid w:val="005862F3"/>
    <w:rsid w:val="00586C48"/>
    <w:rsid w:val="005956BB"/>
    <w:rsid w:val="005A1D14"/>
    <w:rsid w:val="005A54A8"/>
    <w:rsid w:val="005A649A"/>
    <w:rsid w:val="005B2A61"/>
    <w:rsid w:val="005B311A"/>
    <w:rsid w:val="005B3C66"/>
    <w:rsid w:val="005B50D5"/>
    <w:rsid w:val="005B706B"/>
    <w:rsid w:val="005C5DC7"/>
    <w:rsid w:val="005C7511"/>
    <w:rsid w:val="005C7805"/>
    <w:rsid w:val="005D03E9"/>
    <w:rsid w:val="005D1F27"/>
    <w:rsid w:val="005D4378"/>
    <w:rsid w:val="005D653C"/>
    <w:rsid w:val="005E1F85"/>
    <w:rsid w:val="005E4C3D"/>
    <w:rsid w:val="005E5B38"/>
    <w:rsid w:val="005E5E18"/>
    <w:rsid w:val="005E7E27"/>
    <w:rsid w:val="00600501"/>
    <w:rsid w:val="006020E1"/>
    <w:rsid w:val="00605549"/>
    <w:rsid w:val="00606727"/>
    <w:rsid w:val="00606C7D"/>
    <w:rsid w:val="00606EBD"/>
    <w:rsid w:val="006114F3"/>
    <w:rsid w:val="00615B01"/>
    <w:rsid w:val="00615E61"/>
    <w:rsid w:val="006161C9"/>
    <w:rsid w:val="00620143"/>
    <w:rsid w:val="00620D30"/>
    <w:rsid w:val="00624F2B"/>
    <w:rsid w:val="006255B3"/>
    <w:rsid w:val="00625A6A"/>
    <w:rsid w:val="00627266"/>
    <w:rsid w:val="0063074E"/>
    <w:rsid w:val="00630B31"/>
    <w:rsid w:val="00632F22"/>
    <w:rsid w:val="00633972"/>
    <w:rsid w:val="0064088B"/>
    <w:rsid w:val="0064261D"/>
    <w:rsid w:val="00644D44"/>
    <w:rsid w:val="006455DA"/>
    <w:rsid w:val="00650038"/>
    <w:rsid w:val="006503E2"/>
    <w:rsid w:val="0065435C"/>
    <w:rsid w:val="00666EF1"/>
    <w:rsid w:val="006744C5"/>
    <w:rsid w:val="006747B0"/>
    <w:rsid w:val="006757DB"/>
    <w:rsid w:val="00676D32"/>
    <w:rsid w:val="00681668"/>
    <w:rsid w:val="00681B1D"/>
    <w:rsid w:val="00690FDE"/>
    <w:rsid w:val="006934B3"/>
    <w:rsid w:val="006935B7"/>
    <w:rsid w:val="00695278"/>
    <w:rsid w:val="006A002E"/>
    <w:rsid w:val="006A0DD2"/>
    <w:rsid w:val="006A2645"/>
    <w:rsid w:val="006A2894"/>
    <w:rsid w:val="006A3942"/>
    <w:rsid w:val="006A538B"/>
    <w:rsid w:val="006A5A34"/>
    <w:rsid w:val="006A62B2"/>
    <w:rsid w:val="006A7883"/>
    <w:rsid w:val="006B2D57"/>
    <w:rsid w:val="006B53C0"/>
    <w:rsid w:val="006B7FA8"/>
    <w:rsid w:val="006C0316"/>
    <w:rsid w:val="006C117B"/>
    <w:rsid w:val="006C1591"/>
    <w:rsid w:val="006C4522"/>
    <w:rsid w:val="006C5428"/>
    <w:rsid w:val="006C6348"/>
    <w:rsid w:val="006D033B"/>
    <w:rsid w:val="006D06C7"/>
    <w:rsid w:val="006D108B"/>
    <w:rsid w:val="006D10F9"/>
    <w:rsid w:val="006D40FF"/>
    <w:rsid w:val="006D4E7B"/>
    <w:rsid w:val="006D64BA"/>
    <w:rsid w:val="006D678D"/>
    <w:rsid w:val="006D718F"/>
    <w:rsid w:val="006E1E01"/>
    <w:rsid w:val="006E2D52"/>
    <w:rsid w:val="006E48F0"/>
    <w:rsid w:val="006E492E"/>
    <w:rsid w:val="006E5832"/>
    <w:rsid w:val="006E590E"/>
    <w:rsid w:val="006E7996"/>
    <w:rsid w:val="006F1AC9"/>
    <w:rsid w:val="006F24D2"/>
    <w:rsid w:val="006F3A3F"/>
    <w:rsid w:val="006F7295"/>
    <w:rsid w:val="00701426"/>
    <w:rsid w:val="00701FDB"/>
    <w:rsid w:val="00706FCD"/>
    <w:rsid w:val="007113A9"/>
    <w:rsid w:val="007120CD"/>
    <w:rsid w:val="007161A3"/>
    <w:rsid w:val="00716719"/>
    <w:rsid w:val="00717B35"/>
    <w:rsid w:val="007217E4"/>
    <w:rsid w:val="00723172"/>
    <w:rsid w:val="007268B8"/>
    <w:rsid w:val="00726BD1"/>
    <w:rsid w:val="00741C7D"/>
    <w:rsid w:val="00741D39"/>
    <w:rsid w:val="00742782"/>
    <w:rsid w:val="00743982"/>
    <w:rsid w:val="007440FE"/>
    <w:rsid w:val="00744234"/>
    <w:rsid w:val="0075005C"/>
    <w:rsid w:val="00750478"/>
    <w:rsid w:val="0075086B"/>
    <w:rsid w:val="007520AA"/>
    <w:rsid w:val="00752510"/>
    <w:rsid w:val="00752B09"/>
    <w:rsid w:val="00755125"/>
    <w:rsid w:val="00756666"/>
    <w:rsid w:val="0076048F"/>
    <w:rsid w:val="007624AC"/>
    <w:rsid w:val="007649D3"/>
    <w:rsid w:val="007666DF"/>
    <w:rsid w:val="00766F68"/>
    <w:rsid w:val="00773E00"/>
    <w:rsid w:val="0077592F"/>
    <w:rsid w:val="0077709B"/>
    <w:rsid w:val="00781056"/>
    <w:rsid w:val="007849A8"/>
    <w:rsid w:val="0079507C"/>
    <w:rsid w:val="007979E4"/>
    <w:rsid w:val="007A2FA1"/>
    <w:rsid w:val="007A7BCE"/>
    <w:rsid w:val="007B463E"/>
    <w:rsid w:val="007B7E30"/>
    <w:rsid w:val="007C05D6"/>
    <w:rsid w:val="007C24E1"/>
    <w:rsid w:val="007C5356"/>
    <w:rsid w:val="007C62DA"/>
    <w:rsid w:val="007C6679"/>
    <w:rsid w:val="007D14F3"/>
    <w:rsid w:val="007D23A5"/>
    <w:rsid w:val="007D65C3"/>
    <w:rsid w:val="007D6F88"/>
    <w:rsid w:val="007D733F"/>
    <w:rsid w:val="007D7CDB"/>
    <w:rsid w:val="007E0D9B"/>
    <w:rsid w:val="007E14B8"/>
    <w:rsid w:val="007E1A8E"/>
    <w:rsid w:val="007E314D"/>
    <w:rsid w:val="007E37C1"/>
    <w:rsid w:val="007F20A8"/>
    <w:rsid w:val="007F27F3"/>
    <w:rsid w:val="00801D3D"/>
    <w:rsid w:val="008022CE"/>
    <w:rsid w:val="00802E88"/>
    <w:rsid w:val="00803A85"/>
    <w:rsid w:val="00803BFA"/>
    <w:rsid w:val="0081093F"/>
    <w:rsid w:val="00811987"/>
    <w:rsid w:val="008146ED"/>
    <w:rsid w:val="008169E8"/>
    <w:rsid w:val="00817A0D"/>
    <w:rsid w:val="00821BBC"/>
    <w:rsid w:val="008239BB"/>
    <w:rsid w:val="008326A7"/>
    <w:rsid w:val="00832C2A"/>
    <w:rsid w:val="008355F1"/>
    <w:rsid w:val="00835A55"/>
    <w:rsid w:val="008378BD"/>
    <w:rsid w:val="0084087F"/>
    <w:rsid w:val="0084365A"/>
    <w:rsid w:val="0084749F"/>
    <w:rsid w:val="00847A50"/>
    <w:rsid w:val="00850D08"/>
    <w:rsid w:val="00852D1A"/>
    <w:rsid w:val="00863CCC"/>
    <w:rsid w:val="00864A5F"/>
    <w:rsid w:val="0086656C"/>
    <w:rsid w:val="00871BF7"/>
    <w:rsid w:val="00872487"/>
    <w:rsid w:val="00872BE7"/>
    <w:rsid w:val="0087390D"/>
    <w:rsid w:val="00874B14"/>
    <w:rsid w:val="00875E28"/>
    <w:rsid w:val="0088007D"/>
    <w:rsid w:val="00883A20"/>
    <w:rsid w:val="00887A68"/>
    <w:rsid w:val="00891515"/>
    <w:rsid w:val="00891E64"/>
    <w:rsid w:val="008949F1"/>
    <w:rsid w:val="00894DF2"/>
    <w:rsid w:val="008A01B5"/>
    <w:rsid w:val="008A117A"/>
    <w:rsid w:val="008A1BD6"/>
    <w:rsid w:val="008A20F4"/>
    <w:rsid w:val="008A50B9"/>
    <w:rsid w:val="008B018C"/>
    <w:rsid w:val="008B0348"/>
    <w:rsid w:val="008B420E"/>
    <w:rsid w:val="008B79DF"/>
    <w:rsid w:val="008C1186"/>
    <w:rsid w:val="008C1B4E"/>
    <w:rsid w:val="008C361F"/>
    <w:rsid w:val="008C5F47"/>
    <w:rsid w:val="008D4C81"/>
    <w:rsid w:val="008E2242"/>
    <w:rsid w:val="008E562D"/>
    <w:rsid w:val="008F2233"/>
    <w:rsid w:val="008F2DBE"/>
    <w:rsid w:val="0090050B"/>
    <w:rsid w:val="00900858"/>
    <w:rsid w:val="009015EA"/>
    <w:rsid w:val="00904B29"/>
    <w:rsid w:val="0090529C"/>
    <w:rsid w:val="00907949"/>
    <w:rsid w:val="00910E40"/>
    <w:rsid w:val="0091349C"/>
    <w:rsid w:val="00913744"/>
    <w:rsid w:val="00913B96"/>
    <w:rsid w:val="00913C25"/>
    <w:rsid w:val="009142D9"/>
    <w:rsid w:val="009166A6"/>
    <w:rsid w:val="00917491"/>
    <w:rsid w:val="00924461"/>
    <w:rsid w:val="00924CEF"/>
    <w:rsid w:val="00927CE4"/>
    <w:rsid w:val="009328BF"/>
    <w:rsid w:val="00934839"/>
    <w:rsid w:val="00934AC1"/>
    <w:rsid w:val="00942EB0"/>
    <w:rsid w:val="009454FC"/>
    <w:rsid w:val="00951217"/>
    <w:rsid w:val="009512E4"/>
    <w:rsid w:val="0095452E"/>
    <w:rsid w:val="00961C0B"/>
    <w:rsid w:val="00962707"/>
    <w:rsid w:val="009637DB"/>
    <w:rsid w:val="009643FF"/>
    <w:rsid w:val="00964F9C"/>
    <w:rsid w:val="00965DDE"/>
    <w:rsid w:val="009708E8"/>
    <w:rsid w:val="009716C5"/>
    <w:rsid w:val="009719B2"/>
    <w:rsid w:val="00973E16"/>
    <w:rsid w:val="0097571B"/>
    <w:rsid w:val="00976079"/>
    <w:rsid w:val="009768E0"/>
    <w:rsid w:val="00980B9F"/>
    <w:rsid w:val="009820D6"/>
    <w:rsid w:val="00983333"/>
    <w:rsid w:val="009949A2"/>
    <w:rsid w:val="009966F9"/>
    <w:rsid w:val="0099779F"/>
    <w:rsid w:val="00997B10"/>
    <w:rsid w:val="00997EA1"/>
    <w:rsid w:val="009A01CF"/>
    <w:rsid w:val="009A2CC2"/>
    <w:rsid w:val="009A48DB"/>
    <w:rsid w:val="009A51BB"/>
    <w:rsid w:val="009A5299"/>
    <w:rsid w:val="009A6B8F"/>
    <w:rsid w:val="009B5908"/>
    <w:rsid w:val="009B72B1"/>
    <w:rsid w:val="009C06BF"/>
    <w:rsid w:val="009C329D"/>
    <w:rsid w:val="009C3BD3"/>
    <w:rsid w:val="009C5A99"/>
    <w:rsid w:val="009D2847"/>
    <w:rsid w:val="009D3F0B"/>
    <w:rsid w:val="009D5649"/>
    <w:rsid w:val="009E0415"/>
    <w:rsid w:val="009E0E0C"/>
    <w:rsid w:val="009E10E2"/>
    <w:rsid w:val="009E4B81"/>
    <w:rsid w:val="009E78A6"/>
    <w:rsid w:val="009F1842"/>
    <w:rsid w:val="009F2B56"/>
    <w:rsid w:val="009F3EC9"/>
    <w:rsid w:val="009F70E2"/>
    <w:rsid w:val="00A00D56"/>
    <w:rsid w:val="00A0698A"/>
    <w:rsid w:val="00A06F30"/>
    <w:rsid w:val="00A07662"/>
    <w:rsid w:val="00A076DC"/>
    <w:rsid w:val="00A07C12"/>
    <w:rsid w:val="00A113F9"/>
    <w:rsid w:val="00A127AE"/>
    <w:rsid w:val="00A130A2"/>
    <w:rsid w:val="00A16681"/>
    <w:rsid w:val="00A1748D"/>
    <w:rsid w:val="00A17C1D"/>
    <w:rsid w:val="00A20A3F"/>
    <w:rsid w:val="00A228EB"/>
    <w:rsid w:val="00A22D6C"/>
    <w:rsid w:val="00A23CD5"/>
    <w:rsid w:val="00A25115"/>
    <w:rsid w:val="00A25A7E"/>
    <w:rsid w:val="00A25E52"/>
    <w:rsid w:val="00A31553"/>
    <w:rsid w:val="00A33BF6"/>
    <w:rsid w:val="00A34C78"/>
    <w:rsid w:val="00A41795"/>
    <w:rsid w:val="00A42284"/>
    <w:rsid w:val="00A42E40"/>
    <w:rsid w:val="00A46A97"/>
    <w:rsid w:val="00A47C64"/>
    <w:rsid w:val="00A50B34"/>
    <w:rsid w:val="00A51678"/>
    <w:rsid w:val="00A53647"/>
    <w:rsid w:val="00A54EE8"/>
    <w:rsid w:val="00A56752"/>
    <w:rsid w:val="00A57DA9"/>
    <w:rsid w:val="00A62D64"/>
    <w:rsid w:val="00A62E19"/>
    <w:rsid w:val="00A644A5"/>
    <w:rsid w:val="00A64855"/>
    <w:rsid w:val="00A65B50"/>
    <w:rsid w:val="00A703D7"/>
    <w:rsid w:val="00A704EE"/>
    <w:rsid w:val="00A72C5A"/>
    <w:rsid w:val="00A72FB9"/>
    <w:rsid w:val="00A74E7C"/>
    <w:rsid w:val="00A75E5E"/>
    <w:rsid w:val="00A8003B"/>
    <w:rsid w:val="00A80658"/>
    <w:rsid w:val="00A814B7"/>
    <w:rsid w:val="00A817E2"/>
    <w:rsid w:val="00A837BF"/>
    <w:rsid w:val="00A861BA"/>
    <w:rsid w:val="00A87104"/>
    <w:rsid w:val="00A954C5"/>
    <w:rsid w:val="00AA1301"/>
    <w:rsid w:val="00AA14AF"/>
    <w:rsid w:val="00AA14BA"/>
    <w:rsid w:val="00AA446F"/>
    <w:rsid w:val="00AA5388"/>
    <w:rsid w:val="00AB078A"/>
    <w:rsid w:val="00AC0A2F"/>
    <w:rsid w:val="00AC3448"/>
    <w:rsid w:val="00AC38A6"/>
    <w:rsid w:val="00AC4045"/>
    <w:rsid w:val="00AC405E"/>
    <w:rsid w:val="00AD0B6B"/>
    <w:rsid w:val="00AD1C23"/>
    <w:rsid w:val="00AD3567"/>
    <w:rsid w:val="00AD471D"/>
    <w:rsid w:val="00AD5881"/>
    <w:rsid w:val="00AD6959"/>
    <w:rsid w:val="00AE0A57"/>
    <w:rsid w:val="00AE264B"/>
    <w:rsid w:val="00AE6112"/>
    <w:rsid w:val="00AF07E1"/>
    <w:rsid w:val="00AF6AFC"/>
    <w:rsid w:val="00AF7A5F"/>
    <w:rsid w:val="00AF7F5D"/>
    <w:rsid w:val="00B01105"/>
    <w:rsid w:val="00B0168D"/>
    <w:rsid w:val="00B01CB1"/>
    <w:rsid w:val="00B027F2"/>
    <w:rsid w:val="00B034F5"/>
    <w:rsid w:val="00B04786"/>
    <w:rsid w:val="00B052C9"/>
    <w:rsid w:val="00B0541D"/>
    <w:rsid w:val="00B0747B"/>
    <w:rsid w:val="00B13C22"/>
    <w:rsid w:val="00B150CB"/>
    <w:rsid w:val="00B17056"/>
    <w:rsid w:val="00B207A1"/>
    <w:rsid w:val="00B21711"/>
    <w:rsid w:val="00B22627"/>
    <w:rsid w:val="00B229D5"/>
    <w:rsid w:val="00B25B34"/>
    <w:rsid w:val="00B25BE8"/>
    <w:rsid w:val="00B268C7"/>
    <w:rsid w:val="00B2764B"/>
    <w:rsid w:val="00B31D30"/>
    <w:rsid w:val="00B31E25"/>
    <w:rsid w:val="00B40F6D"/>
    <w:rsid w:val="00B422F9"/>
    <w:rsid w:val="00B42AD3"/>
    <w:rsid w:val="00B44D56"/>
    <w:rsid w:val="00B45C76"/>
    <w:rsid w:val="00B47B29"/>
    <w:rsid w:val="00B504DA"/>
    <w:rsid w:val="00B52557"/>
    <w:rsid w:val="00B55935"/>
    <w:rsid w:val="00B56AC6"/>
    <w:rsid w:val="00B60A2C"/>
    <w:rsid w:val="00B64A2A"/>
    <w:rsid w:val="00B6704A"/>
    <w:rsid w:val="00B67289"/>
    <w:rsid w:val="00B74510"/>
    <w:rsid w:val="00B762E8"/>
    <w:rsid w:val="00B802FA"/>
    <w:rsid w:val="00B803D6"/>
    <w:rsid w:val="00B84598"/>
    <w:rsid w:val="00B8657D"/>
    <w:rsid w:val="00B906B5"/>
    <w:rsid w:val="00B9331C"/>
    <w:rsid w:val="00B9581F"/>
    <w:rsid w:val="00B95CEA"/>
    <w:rsid w:val="00BA24C9"/>
    <w:rsid w:val="00BA38B2"/>
    <w:rsid w:val="00BA5E1A"/>
    <w:rsid w:val="00BA64AE"/>
    <w:rsid w:val="00BA7A7B"/>
    <w:rsid w:val="00BB11D9"/>
    <w:rsid w:val="00BB245D"/>
    <w:rsid w:val="00BB2C4A"/>
    <w:rsid w:val="00BB335F"/>
    <w:rsid w:val="00BB41C1"/>
    <w:rsid w:val="00BB7348"/>
    <w:rsid w:val="00BB7527"/>
    <w:rsid w:val="00BD127C"/>
    <w:rsid w:val="00BD1667"/>
    <w:rsid w:val="00BD3259"/>
    <w:rsid w:val="00BD3B33"/>
    <w:rsid w:val="00BD576C"/>
    <w:rsid w:val="00BD57B4"/>
    <w:rsid w:val="00BD652C"/>
    <w:rsid w:val="00BE07EC"/>
    <w:rsid w:val="00BE12F0"/>
    <w:rsid w:val="00BE1EA8"/>
    <w:rsid w:val="00BE3F0C"/>
    <w:rsid w:val="00BE5D15"/>
    <w:rsid w:val="00BF49EA"/>
    <w:rsid w:val="00BF6527"/>
    <w:rsid w:val="00BF6C48"/>
    <w:rsid w:val="00BF7C7A"/>
    <w:rsid w:val="00C0464B"/>
    <w:rsid w:val="00C0687F"/>
    <w:rsid w:val="00C07264"/>
    <w:rsid w:val="00C11531"/>
    <w:rsid w:val="00C13940"/>
    <w:rsid w:val="00C148F4"/>
    <w:rsid w:val="00C1539A"/>
    <w:rsid w:val="00C17C6E"/>
    <w:rsid w:val="00C17F1B"/>
    <w:rsid w:val="00C22A04"/>
    <w:rsid w:val="00C27D3F"/>
    <w:rsid w:val="00C33662"/>
    <w:rsid w:val="00C33B06"/>
    <w:rsid w:val="00C3528D"/>
    <w:rsid w:val="00C418AA"/>
    <w:rsid w:val="00C426A5"/>
    <w:rsid w:val="00C42F79"/>
    <w:rsid w:val="00C45397"/>
    <w:rsid w:val="00C47F14"/>
    <w:rsid w:val="00C52D0C"/>
    <w:rsid w:val="00C53AA4"/>
    <w:rsid w:val="00C5518E"/>
    <w:rsid w:val="00C55448"/>
    <w:rsid w:val="00C61E91"/>
    <w:rsid w:val="00C62125"/>
    <w:rsid w:val="00C621C7"/>
    <w:rsid w:val="00C62DD5"/>
    <w:rsid w:val="00C631F4"/>
    <w:rsid w:val="00C6506A"/>
    <w:rsid w:val="00C67CB6"/>
    <w:rsid w:val="00C82DCC"/>
    <w:rsid w:val="00C82EF8"/>
    <w:rsid w:val="00C83E2D"/>
    <w:rsid w:val="00C84AAB"/>
    <w:rsid w:val="00C8553D"/>
    <w:rsid w:val="00C86E03"/>
    <w:rsid w:val="00C90A88"/>
    <w:rsid w:val="00C92772"/>
    <w:rsid w:val="00C9652B"/>
    <w:rsid w:val="00CA0881"/>
    <w:rsid w:val="00CA228D"/>
    <w:rsid w:val="00CA5C5A"/>
    <w:rsid w:val="00CA6635"/>
    <w:rsid w:val="00CA6FF5"/>
    <w:rsid w:val="00CB0904"/>
    <w:rsid w:val="00CB1F55"/>
    <w:rsid w:val="00CB6D42"/>
    <w:rsid w:val="00CB7741"/>
    <w:rsid w:val="00CC2657"/>
    <w:rsid w:val="00CC3869"/>
    <w:rsid w:val="00CC4901"/>
    <w:rsid w:val="00CC69A5"/>
    <w:rsid w:val="00CC78A1"/>
    <w:rsid w:val="00CD2237"/>
    <w:rsid w:val="00CD2259"/>
    <w:rsid w:val="00CD39FA"/>
    <w:rsid w:val="00CD422E"/>
    <w:rsid w:val="00CD453E"/>
    <w:rsid w:val="00CD5704"/>
    <w:rsid w:val="00CD7272"/>
    <w:rsid w:val="00CE1554"/>
    <w:rsid w:val="00CE218B"/>
    <w:rsid w:val="00CE229E"/>
    <w:rsid w:val="00CE425B"/>
    <w:rsid w:val="00CE6F3A"/>
    <w:rsid w:val="00CF33DA"/>
    <w:rsid w:val="00CF6EBD"/>
    <w:rsid w:val="00CF7434"/>
    <w:rsid w:val="00D01145"/>
    <w:rsid w:val="00D0298A"/>
    <w:rsid w:val="00D0441F"/>
    <w:rsid w:val="00D0613D"/>
    <w:rsid w:val="00D06C59"/>
    <w:rsid w:val="00D11732"/>
    <w:rsid w:val="00D145F9"/>
    <w:rsid w:val="00D21AFC"/>
    <w:rsid w:val="00D24182"/>
    <w:rsid w:val="00D25CBF"/>
    <w:rsid w:val="00D32431"/>
    <w:rsid w:val="00D355A4"/>
    <w:rsid w:val="00D362CD"/>
    <w:rsid w:val="00D36978"/>
    <w:rsid w:val="00D45044"/>
    <w:rsid w:val="00D467B2"/>
    <w:rsid w:val="00D47412"/>
    <w:rsid w:val="00D47E55"/>
    <w:rsid w:val="00D505BC"/>
    <w:rsid w:val="00D565D0"/>
    <w:rsid w:val="00D61494"/>
    <w:rsid w:val="00D648A3"/>
    <w:rsid w:val="00D67898"/>
    <w:rsid w:val="00D72ECB"/>
    <w:rsid w:val="00D73714"/>
    <w:rsid w:val="00D75FBE"/>
    <w:rsid w:val="00D768B9"/>
    <w:rsid w:val="00D77A5A"/>
    <w:rsid w:val="00D803FA"/>
    <w:rsid w:val="00D805A6"/>
    <w:rsid w:val="00D8323F"/>
    <w:rsid w:val="00D8429E"/>
    <w:rsid w:val="00D85EC2"/>
    <w:rsid w:val="00D86E82"/>
    <w:rsid w:val="00D87676"/>
    <w:rsid w:val="00D94850"/>
    <w:rsid w:val="00D966E1"/>
    <w:rsid w:val="00DA1078"/>
    <w:rsid w:val="00DA2DB7"/>
    <w:rsid w:val="00DA7878"/>
    <w:rsid w:val="00DA7E8E"/>
    <w:rsid w:val="00DB4073"/>
    <w:rsid w:val="00DB477D"/>
    <w:rsid w:val="00DB4A2E"/>
    <w:rsid w:val="00DB72E6"/>
    <w:rsid w:val="00DC149F"/>
    <w:rsid w:val="00DC2BDE"/>
    <w:rsid w:val="00DC510E"/>
    <w:rsid w:val="00DC51CA"/>
    <w:rsid w:val="00DC620A"/>
    <w:rsid w:val="00DC6ADD"/>
    <w:rsid w:val="00DC6F89"/>
    <w:rsid w:val="00DD0AEB"/>
    <w:rsid w:val="00DD0B76"/>
    <w:rsid w:val="00DD0BCE"/>
    <w:rsid w:val="00DD0D48"/>
    <w:rsid w:val="00DD19C0"/>
    <w:rsid w:val="00DD225C"/>
    <w:rsid w:val="00DD321E"/>
    <w:rsid w:val="00DD4750"/>
    <w:rsid w:val="00DD6ACB"/>
    <w:rsid w:val="00DE09D4"/>
    <w:rsid w:val="00DE0E63"/>
    <w:rsid w:val="00DE13CF"/>
    <w:rsid w:val="00DE28BD"/>
    <w:rsid w:val="00DE5171"/>
    <w:rsid w:val="00DE7047"/>
    <w:rsid w:val="00DF0DBA"/>
    <w:rsid w:val="00DF4CA2"/>
    <w:rsid w:val="00E0133A"/>
    <w:rsid w:val="00E03B30"/>
    <w:rsid w:val="00E0440F"/>
    <w:rsid w:val="00E05FE2"/>
    <w:rsid w:val="00E06C39"/>
    <w:rsid w:val="00E07A75"/>
    <w:rsid w:val="00E10334"/>
    <w:rsid w:val="00E10F58"/>
    <w:rsid w:val="00E11B1C"/>
    <w:rsid w:val="00E145DF"/>
    <w:rsid w:val="00E14A6E"/>
    <w:rsid w:val="00E15863"/>
    <w:rsid w:val="00E21063"/>
    <w:rsid w:val="00E23B7F"/>
    <w:rsid w:val="00E262D7"/>
    <w:rsid w:val="00E27ADB"/>
    <w:rsid w:val="00E3388E"/>
    <w:rsid w:val="00E33961"/>
    <w:rsid w:val="00E351C0"/>
    <w:rsid w:val="00E35207"/>
    <w:rsid w:val="00E37C62"/>
    <w:rsid w:val="00E4010A"/>
    <w:rsid w:val="00E42E87"/>
    <w:rsid w:val="00E5010C"/>
    <w:rsid w:val="00E50847"/>
    <w:rsid w:val="00E5509C"/>
    <w:rsid w:val="00E56D3D"/>
    <w:rsid w:val="00E615AC"/>
    <w:rsid w:val="00E64922"/>
    <w:rsid w:val="00E6558F"/>
    <w:rsid w:val="00E679EC"/>
    <w:rsid w:val="00E71CCB"/>
    <w:rsid w:val="00E7206F"/>
    <w:rsid w:val="00E722C1"/>
    <w:rsid w:val="00E72365"/>
    <w:rsid w:val="00E737F7"/>
    <w:rsid w:val="00E75A44"/>
    <w:rsid w:val="00E75FA3"/>
    <w:rsid w:val="00E76B37"/>
    <w:rsid w:val="00E80A00"/>
    <w:rsid w:val="00E82F93"/>
    <w:rsid w:val="00E900F7"/>
    <w:rsid w:val="00E9593C"/>
    <w:rsid w:val="00EA045D"/>
    <w:rsid w:val="00EA2CE6"/>
    <w:rsid w:val="00EA5590"/>
    <w:rsid w:val="00EB1EA2"/>
    <w:rsid w:val="00EB70A7"/>
    <w:rsid w:val="00EB7683"/>
    <w:rsid w:val="00EC1206"/>
    <w:rsid w:val="00EC46BF"/>
    <w:rsid w:val="00EC685E"/>
    <w:rsid w:val="00EC7608"/>
    <w:rsid w:val="00ED3C7E"/>
    <w:rsid w:val="00ED4D2D"/>
    <w:rsid w:val="00ED65DF"/>
    <w:rsid w:val="00ED7B28"/>
    <w:rsid w:val="00EE1D99"/>
    <w:rsid w:val="00EE215E"/>
    <w:rsid w:val="00EE6929"/>
    <w:rsid w:val="00EE7A8D"/>
    <w:rsid w:val="00EF5FA1"/>
    <w:rsid w:val="00EF69D9"/>
    <w:rsid w:val="00EF7BC2"/>
    <w:rsid w:val="00EF7FF4"/>
    <w:rsid w:val="00F02240"/>
    <w:rsid w:val="00F060DC"/>
    <w:rsid w:val="00F0628A"/>
    <w:rsid w:val="00F06A2D"/>
    <w:rsid w:val="00F11FCE"/>
    <w:rsid w:val="00F13D6B"/>
    <w:rsid w:val="00F15A6D"/>
    <w:rsid w:val="00F15B30"/>
    <w:rsid w:val="00F244A9"/>
    <w:rsid w:val="00F25052"/>
    <w:rsid w:val="00F26AF7"/>
    <w:rsid w:val="00F30093"/>
    <w:rsid w:val="00F327CC"/>
    <w:rsid w:val="00F32891"/>
    <w:rsid w:val="00F3322D"/>
    <w:rsid w:val="00F33403"/>
    <w:rsid w:val="00F342D1"/>
    <w:rsid w:val="00F3616F"/>
    <w:rsid w:val="00F37AFA"/>
    <w:rsid w:val="00F417A3"/>
    <w:rsid w:val="00F42829"/>
    <w:rsid w:val="00F43E8F"/>
    <w:rsid w:val="00F44B6F"/>
    <w:rsid w:val="00F44D3D"/>
    <w:rsid w:val="00F46363"/>
    <w:rsid w:val="00F46A61"/>
    <w:rsid w:val="00F508BA"/>
    <w:rsid w:val="00F51002"/>
    <w:rsid w:val="00F55ABB"/>
    <w:rsid w:val="00F55EEC"/>
    <w:rsid w:val="00F56BC1"/>
    <w:rsid w:val="00F577A3"/>
    <w:rsid w:val="00F5789C"/>
    <w:rsid w:val="00F613C5"/>
    <w:rsid w:val="00F647A2"/>
    <w:rsid w:val="00F65EF7"/>
    <w:rsid w:val="00F66D82"/>
    <w:rsid w:val="00F672FE"/>
    <w:rsid w:val="00F67DE5"/>
    <w:rsid w:val="00F70401"/>
    <w:rsid w:val="00F716A3"/>
    <w:rsid w:val="00F71F2A"/>
    <w:rsid w:val="00F72442"/>
    <w:rsid w:val="00F72532"/>
    <w:rsid w:val="00F736A2"/>
    <w:rsid w:val="00F739FD"/>
    <w:rsid w:val="00F7745C"/>
    <w:rsid w:val="00F912D6"/>
    <w:rsid w:val="00F923C9"/>
    <w:rsid w:val="00F958AF"/>
    <w:rsid w:val="00F96AE5"/>
    <w:rsid w:val="00F96FA2"/>
    <w:rsid w:val="00FB0D9B"/>
    <w:rsid w:val="00FB14FE"/>
    <w:rsid w:val="00FC1386"/>
    <w:rsid w:val="00FC13D9"/>
    <w:rsid w:val="00FC17B3"/>
    <w:rsid w:val="00FC3B95"/>
    <w:rsid w:val="00FC3E35"/>
    <w:rsid w:val="00FC42B5"/>
    <w:rsid w:val="00FC451C"/>
    <w:rsid w:val="00FD09E4"/>
    <w:rsid w:val="00FD18B1"/>
    <w:rsid w:val="00FD2037"/>
    <w:rsid w:val="00FD48F1"/>
    <w:rsid w:val="00FD546E"/>
    <w:rsid w:val="00FF157A"/>
    <w:rsid w:val="00FF237A"/>
    <w:rsid w:val="00FF320F"/>
    <w:rsid w:val="00FF3A55"/>
    <w:rsid w:val="00FF605B"/>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BCFD46FC-99E3-43BF-AB29-C88167C66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styleId="Mention">
    <w:name w:val="Mention"/>
    <w:basedOn w:val="DefaultParagraphFont"/>
    <w:uiPriority w:val="99"/>
    <w:unhideWhenUsed/>
    <w:rsid w:val="000A2D3F"/>
    <w:rPr>
      <w:color w:val="2B579A"/>
      <w:shd w:val="clear" w:color="auto" w:fill="E1DFDD"/>
    </w:rPr>
  </w:style>
  <w:style w:type="character" w:styleId="UnresolvedMention">
    <w:name w:val="Unresolved Mention"/>
    <w:basedOn w:val="DefaultParagraphFont"/>
    <w:uiPriority w:val="99"/>
    <w:semiHidden/>
    <w:unhideWhenUsed/>
    <w:rsid w:val="00477ACA"/>
    <w:rPr>
      <w:color w:val="605E5C"/>
      <w:shd w:val="clear" w:color="auto" w:fill="E1DFDD"/>
    </w:rPr>
  </w:style>
  <w:style w:type="paragraph" w:styleId="ListParagraph">
    <w:name w:val="List Paragraph"/>
    <w:basedOn w:val="Normal"/>
    <w:uiPriority w:val="34"/>
    <w:qFormat/>
    <w:rsid w:val="00477ACA"/>
    <w:pPr>
      <w:ind w:left="720"/>
      <w:contextualSpacing/>
    </w:pPr>
  </w:style>
  <w:style w:type="character" w:customStyle="1" w:styleId="cf01">
    <w:name w:val="cf01"/>
    <w:basedOn w:val="DefaultParagraphFont"/>
    <w:rsid w:val="001F3214"/>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microsoft.com/office/2016/09/relationships/commentsIds" Target="commentsIds.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11/relationships/commentsExtended" Target="commentsExtended.xml"/><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em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www.intechopen.com/chapters/41663" TargetMode="External"/><Relationship Id="rId28"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comments" Target="comments.xml"/><Relationship Id="rId31"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8/08/relationships/commentsExtensible" Target="commentsExtensible.xml"/><Relationship Id="rId27" Type="http://schemas.openxmlformats.org/officeDocument/2006/relationships/footer" Target="footer1.xml"/><Relationship Id="rId30"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SPE21</b:Tag>
    <b:SourceType>InternetSite</b:SourceType>
    <b:Guid>{96090E36-ADF8-4459-91A8-0A147F451B15}</b:Guid>
    <b:Title>2021 SPE Europe Energy GeoHackathon</b:Title>
    <b:Year>2021</b:Year>
    <b:Author>
      <b:Author>
        <b:NameList>
          <b:Person>
            <b:Last>Europe</b:Last>
            <b:First>SPE</b:First>
          </b:Person>
        </b:NameList>
      </b:Author>
    </b:Author>
    <b:URL>https://www.youtube.com/watch?v=GcwG8bIfv3E</b:URL>
    <b:RefOrder>24</b:RefOrder>
  </b:Source>
  <b:Source>
    <b:Tag>EPe17</b:Tag>
    <b:SourceType>JournalArticle</b:SourceType>
    <b:Guid>{3452A48D-31A6-4DFE-9027-E17853BA318F}</b:Guid>
    <b:Author>
      <b:Author>
        <b:NameList>
          <b:Person>
            <b:Last>Petitclerc</b:Last>
            <b:First>E.</b:First>
          </b:Person>
          <b:Person>
            <b:Last>Welkenhuysen</b:Last>
            <b:First>K.</b:First>
          </b:Person>
          <b:Person>
            <b:Last>Passel</b:Last>
            <b:First>S.</b:First>
            <b:Middle>Van</b:Middle>
          </b:Person>
          <b:Person>
            <b:Last>Piessens</b:Last>
            <b:First>K.</b:First>
          </b:Person>
          <b:Person>
            <b:Last>Maes</b:Last>
            <b:First>D.</b:First>
          </b:Person>
          <b:Person>
            <b:Last>Compernolle</b:Last>
            <b:First>T.</b:First>
          </b:Person>
        </b:NameList>
      </b:Author>
    </b:Author>
    <b:Title>Development of the first deep geothermal doublet in the Campine Basin of Belgium</b:Title>
    <b:JournalName>European Geologist Journal</b:JournalName>
    <b:Year>2017</b:Year>
    <b:Volume>43</b:Volume>
    <b:RefOrder>25</b:RefOrder>
  </b:Source>
  <b:Source>
    <b:Tag>Mah21</b:Tag>
    <b:SourceType>JournalArticle</b:SourceType>
    <b:Guid>{D02F7768-B294-4AEB-8F2F-E72E6E6445E8}</b:Guid>
    <b:Author>
      <b:Author>
        <b:NameList>
          <b:Person>
            <b:Last>Mahbaz</b:Last>
            <b:First>S.B.</b:First>
          </b:Person>
          <b:Person>
            <b:Last>Yaghoubi</b:Last>
            <b:First>A.</b:First>
          </b:Person>
          <b:Person>
            <b:Last>Dehghani-Sanij</b:Last>
            <b:First>A.R.</b:First>
          </b:Person>
          <b:Person>
            <b:Last>Sarvaramini</b:Last>
            <b:First>E.</b:First>
          </b:Person>
          <b:Person>
            <b:Last>Leonenko</b:Last>
            <b:First>Y.</b:First>
          </b:Person>
          <b:Person>
            <b:Last>Dusseault</b:Last>
            <b:First>M.B.</b:First>
          </b:Person>
        </b:NameList>
      </b:Author>
    </b:Author>
    <b:Title>Well-Doublets: A First-Order Assessment of Geothermal SedHeat Systems</b:Title>
    <b:JournalName>Applied Sciences</b:JournalName>
    <b:Year>2021</b:Year>
    <b:Pages>1-18</b:Pages>
    <b:Volume>11</b:Volume>
    <b:Issue>697</b:Issue>
    <b:RefOrder>26</b:RefOrder>
  </b:Source>
  <b:Source>
    <b:Tag>Gui16</b:Tag>
    <b:SourceType>ConferenceProceedings</b:SourceType>
    <b:Guid>{5205DED4-88CA-4726-82D6-B2BA467C0E40}</b:Guid>
    <b:Title>Geothermal Energy use, country update for the Netherlands</b:Title>
    <b:Year>2016</b:Year>
    <b:Author>
      <b:Author>
        <b:NameList>
          <b:Person>
            <b:Last>Guido</b:Last>
            <b:First>B</b:First>
          </b:Person>
        </b:NameList>
      </b:Author>
    </b:Author>
    <b:ConferenceName>European Geothermal congress </b:ConferenceName>
    <b:City> Strasbourg, France</b:City>
    <b:RefOrder>27</b:RefOrder>
  </b:Source>
  <b:Source>
    <b:Tag>Lee11</b:Tag>
    <b:SourceType>ConferenceProceedings</b:SourceType>
    <b:Guid>{EDDF1D34-339B-45D0-ACA2-10AFA526C279}</b:Guid>
    <b:Title>The First Enhanced Geothermal System Project in Korea</b:Title>
    <b:Year>2011</b:Year>
    <b:ConferenceName>9th Asian Geothermal Symposium</b:ConferenceName>
    <b:Author>
      <b:Author>
        <b:NameList>
          <b:Person>
            <b:Last>Lee</b:Last>
            <b:Middle>Jong</b:Middle>
            <b:First>Tae</b:First>
          </b:Person>
          <b:Person>
            <b:Last>Song</b:Last>
            <b:First>Yoonho</b:First>
          </b:Person>
          <b:Person>
            <b:Last>Yoon</b:Last>
            <b:Middle>Sang</b:Middle>
            <b:First>Woon</b:First>
          </b:Person>
          <b:Person>
            <b:Last>Kim</b:Last>
            <b:First>Kwang-Yeom</b:First>
          </b:Person>
          <b:Person>
            <b:Last>Jeon</b:Last>
            <b:First>Jongug</b:First>
          </b:Person>
          <b:Person>
            <b:Last>Min</b:Last>
            <b:First>Ki-Bok</b:First>
          </b:Person>
          <b:Person>
            <b:Last>Cho</b:Last>
            <b:First>Yong-Hee</b:First>
          </b:Person>
        </b:NameList>
      </b:Author>
    </b:Author>
    <b:RefOrder>28</b:RefOrder>
  </b:Source>
  <b:Source>
    <b:Tag>Tin19</b:Tag>
    <b:SourceType>JournalArticle</b:SourceType>
    <b:Guid>{30323568-DF4A-465D-8D2F-F2DBE1E6830F}</b:Guid>
    <b:Author>
      <b:Author>
        <b:NameList>
          <b:Person>
            <b:Last>Tingting</b:Last>
            <b:First>Ke</b:First>
          </b:Person>
          <b:Person>
            <b:Last>Shaopeng</b:Last>
            <b:First>Huang</b:First>
          </b:Person>
          <b:Person>
            <b:Last>Wei</b:Last>
            <b:First>Xu</b:First>
          </b:Person>
          <b:Person>
            <b:Last>Ruyang</b:Last>
            <b:First>Yu</b:First>
          </b:Person>
          <b:Person>
            <b:Last>Jiong</b:Last>
            <b:First>Zhang</b:First>
          </b:Person>
          <b:Person>
            <b:Last>Xiaoyin</b:Last>
            <b:First>Tang</b:First>
          </b:Person>
        </b:NameList>
      </b:Author>
    </b:Author>
    <b:Title>Numerical modeling of doublet well system for extracting heat from sandstone geothermal reservoir: A case study of Fengxi area, the Guanzhong Basin, NW China</b:Title>
    <b:Year>2019</b:Year>
    <b:JournalName>Quaternary Sciences</b:JournalName>
    <b:Pages>1252-1263</b:Pages>
    <b:Volume>39</b:Volume>
    <b:Issue>5</b:Issue>
    <b:RefOrder>29</b:RefOrder>
  </b:Source>
  <b:Source>
    <b:Tag>Thu14</b:Tag>
    <b:SourceType>JournalArticle</b:SourceType>
    <b:Guid>{7D0258AA-77BE-48A7-9FF6-752165217EA2}</b:Guid>
    <b:Author>
      <b:Author>
        <b:NameList>
          <b:Person>
            <b:Last>Ekneligoda</b:Last>
            <b:First>Thushan</b:First>
            <b:Middle>Chandrasiri</b:Middle>
          </b:Person>
          <b:Person>
            <b:Last>Ki-Bok Min</b:Last>
          </b:Person>
        </b:NameList>
      </b:Author>
    </b:Author>
    <b:Title>Determination of optimum parameters of doublet system in a horizontally fractured geothermal reservoir</b:Title>
    <b:JournalName>Renewable Energy</b:JournalName>
    <b:Year>2014</b:Year>
    <b:Pages>152-160</b:Pages>
    <b:Volume>65</b:Volume>
    <b:RefOrder>30</b:RefOrder>
  </b:Source>
  <b:Source>
    <b:Tag>Boi19</b:Tag>
    <b:SourceType>ConferenceProceedings</b:SourceType>
    <b:Guid>{77F09C54-D862-4DCA-A278-F7010B3A0FE6}</b:Guid>
    <b:Author>
      <b:Author>
        <b:NameList>
          <b:Person>
            <b:Last>Boissavy</b:Last>
            <b:First>Christian</b:First>
          </b:Person>
          <b:Person>
            <b:Last>Henry</b:Last>
            <b:First>Laurianne</b:First>
          </b:Person>
          <b:Person>
            <b:Last>Genter</b:Last>
            <b:First>Albert</b:First>
          </b:Person>
          <b:Person>
            <b:Last>Pomart</b:Last>
            <b:First>Armand</b:First>
          </b:Person>
          <b:Person>
            <b:Last>Rocher</b:Last>
            <b:First>Philippe</b:First>
          </b:Person>
          <b:Person>
            <b:Last>Schmidlé-Bloch</b:Last>
            <b:First>Virginie</b:First>
          </b:Person>
        </b:NameList>
      </b:Author>
    </b:Author>
    <b:Title>Geothermal Energy Use, Country Update for France</b:Title>
    <b:Year>2019</b:Year>
    <b:ConferenceName>Virginie Schmidlé-Bloch</b:ConferenceName>
    <b:City>Den Haag, The Netherlands</b:City>
    <b:RefOrder>31</b:RefOrder>
  </b:Source>
  <b:Source>
    <b:Tag>Soc22</b:Tag>
    <b:SourceType>InternetSite</b:SourceType>
    <b:Guid>{0F1B0426-BEF7-4AA6-8518-467D17719C3F}</b:Guid>
    <b:Title>CO2 Storage Resources Management System</b:Title>
    <b:Year>2022</b:Year>
    <b:Author>
      <b:Author>
        <b:Corporate>Society of Petroleum Engineers</b:Corporate>
      </b:Author>
    </b:Author>
    <b:URL>https://www.spe.org/en/industry/co2-storage-resources-management-system/?_ga=2.182076583.1467919855.1663036834-1595276922.1661397523</b:URL>
    <b:RefOrder>32</b:RefOrder>
  </b:Source>
  <b:Source>
    <b:Tag>Soc221</b:Tag>
    <b:SourceType>InternetSite</b:SourceType>
    <b:Guid>{946172CF-CFFF-4DF4-B1CC-21CA0064370C}</b:Guid>
    <b:Author>
      <b:Author>
        <b:Corporate>Society of Petroleum Engineers</b:Corporate>
      </b:Author>
    </b:Author>
    <b:Title>Petroleum Reserves and Resources Definitions</b:Title>
    <b:Year>2022</b:Year>
    <b:URL>https://www.spe.org/en/industry/reserves/</b:URL>
    <b:RefOrder>33</b:RefOrder>
  </b:Source>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4</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3</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5</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6</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7</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8</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9</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10</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11</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12</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15</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16</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17</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14</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18</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13</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22</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19</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20</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21</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23</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3.xml><?xml version="1.0" encoding="utf-8"?>
<ds:datastoreItem xmlns:ds="http://schemas.openxmlformats.org/officeDocument/2006/customXml" ds:itemID="{4094BAE1-2239-4A82-864F-7B278CE69B99}">
  <ds:schemaRefs>
    <ds:schemaRef ds:uri="http://schemas.openxmlformats.org/officeDocument/2006/bibliography"/>
  </ds:schemaRefs>
</ds:datastoreItem>
</file>

<file path=customXml/itemProps4.xml><?xml version="1.0" encoding="utf-8"?>
<ds:datastoreItem xmlns:ds="http://schemas.openxmlformats.org/officeDocument/2006/customXml" ds:itemID="{DD707CE9-56F7-4726-808F-433446474838}">
  <ds:schemaRefs>
    <ds:schemaRef ds:uri="http://purl.org/dc/elements/1.1/"/>
    <ds:schemaRef ds:uri="http://schemas.microsoft.com/office/2006/metadata/properties"/>
    <ds:schemaRef ds:uri="http://schemas.microsoft.com/office/2006/documentManagement/types"/>
    <ds:schemaRef ds:uri="50c290ea-29cd-45df-9437-02d90b7b4aac"/>
    <ds:schemaRef ds:uri="http://purl.org/dc/terms/"/>
    <ds:schemaRef ds:uri="http://schemas.openxmlformats.org/package/2006/metadata/core-properties"/>
    <ds:schemaRef ds:uri="http://purl.org/dc/dcmitype/"/>
    <ds:schemaRef ds:uri="91744bfb-75cd-42c7-b4ee-8bbcd6bad11d"/>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1670</TotalTime>
  <Pages>1</Pages>
  <Words>6656</Words>
  <Characters>37945</Characters>
  <Application>Microsoft Office Word</Application>
  <DocSecurity>4</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44512</CharactersWithSpaces>
  <SharedDoc>false</SharedDoc>
  <HLinks>
    <vt:vector size="18" baseType="variant">
      <vt:variant>
        <vt:i4>2097204</vt:i4>
      </vt:variant>
      <vt:variant>
        <vt:i4>123</vt:i4>
      </vt:variant>
      <vt:variant>
        <vt:i4>0</vt:i4>
      </vt:variant>
      <vt:variant>
        <vt:i4>5</vt:i4>
      </vt:variant>
      <vt:variant>
        <vt:lpwstr>https://www.intechopen.com/chapters/41663</vt:lpwstr>
      </vt:variant>
      <vt:variant>
        <vt:lpwstr>B74</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Ryan Lazaroo</cp:lastModifiedBy>
  <cp:revision>62</cp:revision>
  <cp:lastPrinted>2018-01-12T10:39:00Z</cp:lastPrinted>
  <dcterms:created xsi:type="dcterms:W3CDTF">2023-02-15T22:21:00Z</dcterms:created>
  <dcterms:modified xsi:type="dcterms:W3CDTF">2023-03-06T23:12:00Z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